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B" w:rsidRDefault="0008550B" w:rsidP="0008550B">
      <w:pPr>
        <w:tabs>
          <w:tab w:val="left" w:pos="5148"/>
        </w:tabs>
        <w:spacing w:after="0"/>
        <w:ind w:left="0" w:firstLine="0"/>
        <w:jc w:val="center"/>
        <w:rPr>
          <w:b/>
          <w:szCs w:val="24"/>
        </w:rPr>
      </w:pPr>
      <w:r w:rsidRPr="002A6F32">
        <w:rPr>
          <w:b/>
          <w:szCs w:val="24"/>
        </w:rPr>
        <w:t>DAFTAR PUSTAKA</w:t>
      </w:r>
    </w:p>
    <w:p w:rsidR="0008550B" w:rsidRDefault="0008550B" w:rsidP="0008550B">
      <w:pPr>
        <w:tabs>
          <w:tab w:val="left" w:pos="5148"/>
        </w:tabs>
        <w:spacing w:after="0"/>
        <w:ind w:left="0" w:firstLine="0"/>
        <w:jc w:val="center"/>
        <w:rPr>
          <w:b/>
          <w:szCs w:val="24"/>
        </w:rPr>
      </w:pPr>
    </w:p>
    <w:p w:rsidR="0008550B" w:rsidRDefault="0008550B" w:rsidP="0008550B">
      <w:pPr>
        <w:tabs>
          <w:tab w:val="left" w:pos="5148"/>
        </w:tabs>
        <w:spacing w:after="0"/>
        <w:ind w:left="0" w:firstLine="0"/>
        <w:jc w:val="center"/>
        <w:rPr>
          <w:b/>
          <w:szCs w:val="24"/>
        </w:rPr>
      </w:pPr>
    </w:p>
    <w:p w:rsidR="0008550B" w:rsidRDefault="0008550B" w:rsidP="0008550B">
      <w:pPr>
        <w:spacing w:after="0" w:line="240" w:lineRule="auto"/>
        <w:ind w:left="10"/>
      </w:pPr>
      <w:r>
        <w:t xml:space="preserve">Ambarwati &amp; Nasution. 2015. </w:t>
      </w:r>
      <w:r w:rsidRPr="00FE0484">
        <w:rPr>
          <w:i/>
        </w:rPr>
        <w:t>Buku Pintar Asuhan Keperawatan Bayi dan Balita</w:t>
      </w:r>
      <w:r>
        <w:rPr>
          <w:i/>
        </w:rPr>
        <w:t>.</w:t>
      </w:r>
    </w:p>
    <w:p w:rsidR="0008550B" w:rsidRDefault="0008550B" w:rsidP="0008550B">
      <w:pPr>
        <w:spacing w:after="0" w:line="240" w:lineRule="auto"/>
        <w:ind w:left="10"/>
      </w:pPr>
      <w:r>
        <w:tab/>
      </w:r>
      <w:r>
        <w:tab/>
        <w:t>Yogyakarta: Cakrawala Ilmu.</w:t>
      </w:r>
    </w:p>
    <w:p w:rsidR="0008550B" w:rsidRDefault="0008550B" w:rsidP="0008550B">
      <w:pPr>
        <w:spacing w:after="0" w:line="240" w:lineRule="auto"/>
        <w:ind w:left="10"/>
      </w:pPr>
    </w:p>
    <w:p w:rsidR="0008550B" w:rsidRDefault="0008550B" w:rsidP="0008550B">
      <w:pPr>
        <w:spacing w:after="0" w:line="240" w:lineRule="auto"/>
        <w:ind w:left="10"/>
        <w:rPr>
          <w:i/>
        </w:rPr>
      </w:pPr>
      <w:r>
        <w:t xml:space="preserve">Devi Muji Rahayu, Firdaus. 2015. </w:t>
      </w:r>
      <w:r w:rsidRPr="00EB3361">
        <w:rPr>
          <w:i/>
        </w:rPr>
        <w:t>Hubungan peran orang tua dengan kemampuan</w:t>
      </w:r>
    </w:p>
    <w:p w:rsidR="0008550B" w:rsidRDefault="0008550B" w:rsidP="0008550B">
      <w:pPr>
        <w:spacing w:after="0" w:line="240" w:lineRule="auto"/>
        <w:ind w:left="10" w:firstLine="710"/>
        <w:rPr>
          <w:i/>
        </w:rPr>
      </w:pPr>
      <w:r w:rsidRPr="00EB3361">
        <w:rPr>
          <w:i/>
        </w:rPr>
        <w:t>toilet training pada anak usia toddler di PAUD Permata Bunda RW 01 Desa</w:t>
      </w:r>
    </w:p>
    <w:p w:rsidR="0008550B" w:rsidRDefault="0008550B" w:rsidP="0008550B">
      <w:pPr>
        <w:spacing w:after="0" w:line="240" w:lineRule="auto"/>
        <w:ind w:left="720" w:firstLine="0"/>
      </w:pPr>
      <w:r w:rsidRPr="00EB3361">
        <w:rPr>
          <w:i/>
        </w:rPr>
        <w:t>Jati Selatan 1 Sidoarjo</w:t>
      </w:r>
      <w:r>
        <w:t>. Jurnal Ilmiah Kesehatan, Vol. 8 No. 1, diakses pada februari 2015, hal 68-75.</w:t>
      </w:r>
    </w:p>
    <w:p w:rsidR="0008550B" w:rsidRDefault="0008550B" w:rsidP="0008550B">
      <w:pPr>
        <w:spacing w:after="0" w:line="240" w:lineRule="auto"/>
        <w:ind w:left="720" w:firstLine="0"/>
      </w:pPr>
    </w:p>
    <w:p w:rsidR="0008550B" w:rsidRDefault="0008550B" w:rsidP="0008550B">
      <w:pPr>
        <w:pStyle w:val="BodyText"/>
        <w:rPr>
          <w:i/>
        </w:rPr>
      </w:pPr>
      <w:r>
        <w:t xml:space="preserve">Dewi C, dkk. 2015. Teori </w:t>
      </w:r>
      <w:r>
        <w:rPr>
          <w:i/>
        </w:rPr>
        <w:t xml:space="preserve">&amp; Konsep Tumbuh Kembang Bayi, Toddler, Anak dan </w:t>
      </w:r>
    </w:p>
    <w:p w:rsidR="0008550B" w:rsidRDefault="0008550B" w:rsidP="0008550B">
      <w:pPr>
        <w:pStyle w:val="BodyText"/>
        <w:ind w:firstLine="720"/>
      </w:pPr>
      <w:r>
        <w:rPr>
          <w:i/>
        </w:rPr>
        <w:t xml:space="preserve">Usia Remaja. </w:t>
      </w:r>
      <w:r>
        <w:t>Yogyakarta: Selemba Medika.</w:t>
      </w:r>
    </w:p>
    <w:p w:rsidR="0008550B" w:rsidRDefault="0008550B" w:rsidP="0008550B">
      <w:pPr>
        <w:pStyle w:val="BodyText"/>
        <w:ind w:firstLine="720"/>
      </w:pPr>
    </w:p>
    <w:p w:rsidR="0008550B" w:rsidRDefault="0008550B" w:rsidP="0008550B">
      <w:pPr>
        <w:spacing w:after="0" w:line="240" w:lineRule="auto"/>
        <w:ind w:left="709" w:hanging="709"/>
        <w:rPr>
          <w:szCs w:val="24"/>
        </w:rPr>
      </w:pPr>
      <w:r w:rsidRPr="00EB3361">
        <w:rPr>
          <w:szCs w:val="24"/>
        </w:rPr>
        <w:t xml:space="preserve">Hawi, A., Afnibar, S. N. U., Syaifulloh, M., &amp; Mukhlis, H. (2020). Emotional and Social Character Development during Growth Period. </w:t>
      </w:r>
      <w:r w:rsidRPr="00EB3361">
        <w:rPr>
          <w:i/>
          <w:szCs w:val="24"/>
        </w:rPr>
        <w:t>Journal of Critical Reviews</w:t>
      </w:r>
      <w:r w:rsidRPr="00EB3361">
        <w:rPr>
          <w:szCs w:val="24"/>
        </w:rPr>
        <w:t xml:space="preserve">, </w:t>
      </w:r>
      <w:r w:rsidRPr="00EB3361">
        <w:rPr>
          <w:i/>
          <w:szCs w:val="24"/>
        </w:rPr>
        <w:t>7</w:t>
      </w:r>
      <w:r>
        <w:rPr>
          <w:szCs w:val="24"/>
        </w:rPr>
        <w:t>(8), 20132018.</w:t>
      </w:r>
    </w:p>
    <w:p w:rsidR="0008550B" w:rsidRDefault="0008550B" w:rsidP="0008550B">
      <w:pPr>
        <w:spacing w:after="0" w:line="240" w:lineRule="auto"/>
        <w:ind w:left="553" w:hanging="559"/>
        <w:rPr>
          <w:szCs w:val="24"/>
        </w:rPr>
      </w:pPr>
    </w:p>
    <w:p w:rsidR="0008550B" w:rsidRDefault="0008550B" w:rsidP="0008550B">
      <w:pPr>
        <w:tabs>
          <w:tab w:val="left" w:pos="5148"/>
        </w:tabs>
        <w:spacing w:after="0" w:line="240" w:lineRule="auto"/>
        <w:ind w:left="0" w:firstLine="0"/>
      </w:pPr>
      <w:r>
        <w:t xml:space="preserve">Hidayat A.2012. </w:t>
      </w:r>
      <w:r>
        <w:rPr>
          <w:i/>
        </w:rPr>
        <w:t>Pengantar ilmu keperawatan anak</w:t>
      </w:r>
      <w:r>
        <w:t>. Jakarta:Selemba Medika.</w:t>
      </w:r>
    </w:p>
    <w:p w:rsidR="0008550B" w:rsidRDefault="0008550B" w:rsidP="0008550B">
      <w:pPr>
        <w:tabs>
          <w:tab w:val="left" w:pos="5148"/>
        </w:tabs>
        <w:spacing w:after="0" w:line="240" w:lineRule="auto"/>
        <w:ind w:left="0" w:firstLine="0"/>
      </w:pPr>
    </w:p>
    <w:p w:rsidR="0008550B" w:rsidRPr="00230B62" w:rsidRDefault="0008550B" w:rsidP="0008550B">
      <w:pPr>
        <w:tabs>
          <w:tab w:val="left" w:pos="5148"/>
        </w:tabs>
        <w:spacing w:after="0" w:line="240" w:lineRule="auto"/>
        <w:ind w:left="709" w:hanging="709"/>
        <w:rPr>
          <w:i/>
        </w:rPr>
      </w:pPr>
      <w:r>
        <w:t xml:space="preserve">Kurniawati D, 2018. </w:t>
      </w:r>
      <w:r w:rsidRPr="00230B62">
        <w:rPr>
          <w:i/>
        </w:rPr>
        <w:t>Pengetahuan ibu dengan</w:t>
      </w:r>
      <w:r>
        <w:rPr>
          <w:i/>
        </w:rPr>
        <w:t xml:space="preserve"> toilet training pada anak usia</w:t>
      </w:r>
      <w:r>
        <w:rPr>
          <w:i/>
        </w:rPr>
        <w:t xml:space="preserve"> </w:t>
      </w:r>
      <w:r w:rsidRPr="00230B62">
        <w:rPr>
          <w:i/>
        </w:rPr>
        <w:t>toddler (1-3 tahun).</w:t>
      </w:r>
      <w:r>
        <w:t xml:space="preserve"> Jurnal imliah kesehatan Vol 7 no 1 januari 2018</w:t>
      </w:r>
    </w:p>
    <w:p w:rsidR="0008550B" w:rsidRDefault="0008550B" w:rsidP="0008550B">
      <w:pPr>
        <w:spacing w:after="0" w:line="240" w:lineRule="auto"/>
        <w:ind w:left="0" w:right="1974" w:firstLine="0"/>
      </w:pPr>
    </w:p>
    <w:p w:rsidR="0008550B" w:rsidRDefault="0008550B" w:rsidP="0008550B">
      <w:pPr>
        <w:spacing w:after="0" w:line="240" w:lineRule="auto"/>
        <w:ind w:left="696" w:hanging="696"/>
      </w:pPr>
      <w:r>
        <w:t xml:space="preserve">Lestari, P., &amp; Hati, F. S. (2016). </w:t>
      </w:r>
      <w:r w:rsidRPr="00661517">
        <w:rPr>
          <w:i/>
        </w:rPr>
        <w:t>Pengaruh Pemberian Stimulasi pada Perkembangan Anak Usia 12-36 The Influence of Stimulation in Children Aged 12-36 Months in Sedayu Regency , Bantul.</w:t>
      </w:r>
      <w:r>
        <w:t xml:space="preserve"> </w:t>
      </w:r>
      <w:r>
        <w:rPr>
          <w:i/>
        </w:rPr>
        <w:t>Jurnal Ners Dan Kebidanan Indonesia</w:t>
      </w:r>
      <w:r>
        <w:t xml:space="preserve">, </w:t>
      </w:r>
      <w:r>
        <w:rPr>
          <w:i/>
        </w:rPr>
        <w:t>4</w:t>
      </w:r>
      <w:r>
        <w:t>(1), 44–48. https://doi.or</w:t>
      </w:r>
      <w:hyperlink r:id="rId4" w:history="1">
        <w:r>
          <w:rPr>
            <w:rStyle w:val="Hyperlink"/>
          </w:rPr>
          <w:t>g/ht</w:t>
        </w:r>
      </w:hyperlink>
      <w:hyperlink r:id="rId5" w:history="1">
        <w:r>
          <w:rPr>
            <w:rStyle w:val="Hyperlink"/>
          </w:rPr>
          <w:t xml:space="preserve">tp://dx.doi.org/10.21927/jnki </w:t>
        </w:r>
      </w:hyperlink>
    </w:p>
    <w:p w:rsidR="0008550B" w:rsidRDefault="0008550B" w:rsidP="0008550B">
      <w:pPr>
        <w:spacing w:after="0" w:line="240" w:lineRule="auto"/>
        <w:ind w:left="696" w:hanging="696"/>
      </w:pPr>
    </w:p>
    <w:p w:rsidR="0008550B" w:rsidRDefault="0008550B" w:rsidP="0008550B">
      <w:pPr>
        <w:spacing w:after="0" w:line="240" w:lineRule="auto"/>
        <w:ind w:left="696" w:hanging="696"/>
      </w:pPr>
      <w:r>
        <w:t xml:space="preserve">Mujahidatul Musfiroh, Beny L. 2014. </w:t>
      </w:r>
      <w:r w:rsidRPr="00661517">
        <w:rPr>
          <w:i/>
        </w:rPr>
        <w:t>Penyuluhan terhadap sikap ibu dalam memberikan toilet training pada anak.</w:t>
      </w:r>
      <w:r>
        <w:t xml:space="preserve"> Jurnal kesehatan masyarakat, ISSN 1858-1196.</w:t>
      </w:r>
    </w:p>
    <w:p w:rsidR="0008550B" w:rsidRDefault="0008550B" w:rsidP="0008550B">
      <w:pPr>
        <w:spacing w:after="0" w:line="240" w:lineRule="auto"/>
        <w:ind w:left="1928" w:right="1974" w:hanging="1928"/>
      </w:pPr>
    </w:p>
    <w:p w:rsidR="0008550B" w:rsidRDefault="0008550B" w:rsidP="0008550B">
      <w:pPr>
        <w:spacing w:after="0" w:line="240" w:lineRule="auto"/>
        <w:ind w:left="709" w:right="0" w:hanging="709"/>
      </w:pPr>
      <w:r>
        <w:t xml:space="preserve">Nursalam. 2013. </w:t>
      </w:r>
      <w:r>
        <w:rPr>
          <w:i/>
        </w:rPr>
        <w:t>Metodologi Penelitian Ilmu Keperawatan</w:t>
      </w:r>
      <w:r>
        <w:t xml:space="preserve">. </w:t>
      </w:r>
    </w:p>
    <w:p w:rsidR="0008550B" w:rsidRDefault="0008550B" w:rsidP="0008550B">
      <w:pPr>
        <w:spacing w:after="0" w:line="240" w:lineRule="auto"/>
        <w:ind w:left="709" w:right="0" w:hanging="709"/>
      </w:pPr>
      <w:r>
        <w:tab/>
      </w:r>
      <w:bookmarkStart w:id="0" w:name="_GoBack"/>
      <w:bookmarkEnd w:id="0"/>
      <w:r>
        <w:t>Jakarta: Selemba Medika</w:t>
      </w:r>
    </w:p>
    <w:p w:rsidR="0008550B" w:rsidRDefault="0008550B" w:rsidP="0008550B">
      <w:pPr>
        <w:spacing w:after="0" w:line="240" w:lineRule="auto"/>
        <w:ind w:left="1928" w:right="1974" w:hanging="1928"/>
      </w:pPr>
    </w:p>
    <w:p w:rsidR="0008550B" w:rsidRDefault="0008550B" w:rsidP="0008550B">
      <w:pPr>
        <w:spacing w:after="0" w:line="240" w:lineRule="auto"/>
        <w:ind w:left="709" w:right="-3" w:hanging="709"/>
      </w:pPr>
      <w:r>
        <w:t>Setiadi, 2008</w:t>
      </w:r>
      <w:r>
        <w:rPr>
          <w:i/>
        </w:rPr>
        <w:t>. Konsep &amp; Proses Keperawatan Keluarga Edisi 1</w:t>
      </w:r>
      <w:r>
        <w:t xml:space="preserve">. </w:t>
      </w:r>
    </w:p>
    <w:p w:rsidR="0008550B" w:rsidRDefault="0008550B" w:rsidP="0008550B">
      <w:pPr>
        <w:spacing w:after="0" w:line="240" w:lineRule="auto"/>
        <w:ind w:left="709" w:right="-3" w:firstLine="0"/>
      </w:pPr>
      <w:r>
        <w:t>Yogyakarta: Graha Ilmu</w:t>
      </w:r>
    </w:p>
    <w:p w:rsidR="0008550B" w:rsidRDefault="0008550B" w:rsidP="0008550B">
      <w:pPr>
        <w:spacing w:after="0" w:line="240" w:lineRule="auto"/>
        <w:ind w:left="1928" w:right="1974" w:hanging="1928"/>
      </w:pPr>
    </w:p>
    <w:p w:rsidR="0008550B" w:rsidRDefault="0008550B" w:rsidP="0008550B">
      <w:pPr>
        <w:spacing w:after="0" w:line="240" w:lineRule="auto"/>
        <w:ind w:left="709" w:hanging="709"/>
      </w:pPr>
      <w:r>
        <w:t xml:space="preserve">Tarwoto &amp; Wartona. 2015. </w:t>
      </w:r>
      <w:r>
        <w:rPr>
          <w:i/>
        </w:rPr>
        <w:t xml:space="preserve">Kebutuhan Dasar Manusia dan Proses Keperawatan Ed.5. </w:t>
      </w:r>
      <w:r>
        <w:t>Jakarta : Salemba Medika.</w:t>
      </w:r>
    </w:p>
    <w:p w:rsidR="0008550B" w:rsidRPr="00661517" w:rsidRDefault="0008550B" w:rsidP="0008550B">
      <w:pPr>
        <w:spacing w:after="0" w:line="240" w:lineRule="auto"/>
        <w:ind w:left="1386" w:hanging="1386"/>
      </w:pPr>
    </w:p>
    <w:p w:rsidR="0008550B" w:rsidRDefault="0008550B" w:rsidP="0008550B">
      <w:pPr>
        <w:spacing w:after="0" w:line="240" w:lineRule="auto"/>
        <w:ind w:left="709" w:hanging="709"/>
        <w:rPr>
          <w:color w:val="0563C1"/>
          <w:szCs w:val="24"/>
          <w:u w:val="double" w:color="0563C1"/>
        </w:rPr>
      </w:pPr>
      <w:r w:rsidRPr="00EB3361">
        <w:rPr>
          <w:szCs w:val="24"/>
        </w:rPr>
        <w:t xml:space="preserve">Wahida, D., &amp; Paramastri, I. (2020). </w:t>
      </w:r>
      <w:r w:rsidRPr="00661517">
        <w:rPr>
          <w:i/>
          <w:szCs w:val="24"/>
        </w:rPr>
        <w:t>Program "Jari Peri" Untuk Meningkatkan Keterampilan Dan Efikasi Mengajar Prevensi Kekerasan Seksual Pada Anak (KSA).</w:t>
      </w:r>
      <w:r>
        <w:rPr>
          <w:szCs w:val="24"/>
        </w:rPr>
        <w:t xml:space="preserve"> </w:t>
      </w:r>
      <w:r w:rsidRPr="00EB3361">
        <w:rPr>
          <w:i/>
          <w:szCs w:val="24"/>
        </w:rPr>
        <w:t>Journal of Psychological Perspective, 2</w:t>
      </w:r>
      <w:r w:rsidRPr="00EB3361">
        <w:rPr>
          <w:szCs w:val="24"/>
        </w:rPr>
        <w:t xml:space="preserve">(1), 41 </w:t>
      </w:r>
      <w:r>
        <w:rPr>
          <w:szCs w:val="24"/>
        </w:rPr>
        <w:t>–</w:t>
      </w:r>
      <w:r w:rsidRPr="00EB3361">
        <w:rPr>
          <w:szCs w:val="24"/>
        </w:rPr>
        <w:t xml:space="preserve"> 54</w:t>
      </w:r>
      <w:r>
        <w:rPr>
          <w:szCs w:val="24"/>
        </w:rPr>
        <w:t xml:space="preserve">. Retrieved from </w:t>
      </w:r>
      <w:hyperlink r:id="rId6" w:history="1">
        <w:r w:rsidRPr="00FC7ABE">
          <w:rPr>
            <w:rStyle w:val="Hyperlink"/>
            <w:szCs w:val="24"/>
            <w:u w:color="0563C1"/>
          </w:rPr>
          <w:t>https://ukinstitute.org/journals/jopp/article/view/2104</w:t>
        </w:r>
      </w:hyperlink>
    </w:p>
    <w:p w:rsidR="0008550B" w:rsidRPr="00EB3361" w:rsidRDefault="0008550B" w:rsidP="0008550B">
      <w:pPr>
        <w:spacing w:after="0" w:line="240" w:lineRule="auto"/>
        <w:ind w:left="709" w:hanging="709"/>
        <w:rPr>
          <w:szCs w:val="24"/>
        </w:rPr>
      </w:pPr>
    </w:p>
    <w:p w:rsidR="0008550B" w:rsidRDefault="0008550B" w:rsidP="0008550B">
      <w:pPr>
        <w:spacing w:after="0" w:line="240" w:lineRule="auto"/>
        <w:ind w:left="709" w:right="-3" w:hanging="709"/>
      </w:pPr>
      <w:r>
        <w:lastRenderedPageBreak/>
        <w:t xml:space="preserve">Warlenda dan Sari, 2016. </w:t>
      </w:r>
      <w:r w:rsidRPr="00661517">
        <w:rPr>
          <w:i/>
        </w:rPr>
        <w:t>Tiga Faktor Dominan Penyebab Kegagalan Toilet Training pada Anak usia 4-6 tahun.</w:t>
      </w:r>
      <w:r>
        <w:t xml:space="preserve"> Jurnal Ners dan Kebidanan Vol. 2 No. 2</w:t>
      </w:r>
    </w:p>
    <w:p w:rsidR="0008550B" w:rsidRDefault="0008550B" w:rsidP="0008550B">
      <w:pPr>
        <w:spacing w:after="0" w:line="240" w:lineRule="auto"/>
        <w:ind w:left="709" w:right="-3" w:hanging="709"/>
      </w:pPr>
    </w:p>
    <w:p w:rsidR="0008550B" w:rsidRDefault="0008550B" w:rsidP="0008550B">
      <w:pPr>
        <w:spacing w:after="0" w:line="240" w:lineRule="auto"/>
        <w:ind w:left="709" w:right="-3" w:hanging="709"/>
      </w:pPr>
      <w:r>
        <w:t>WHO. (2017). Early Child Development. Retrieved from https:/</w:t>
      </w:r>
      <w:hyperlink r:id="rId7" w:history="1">
        <w:r>
          <w:rPr>
            <w:rStyle w:val="Hyperlink"/>
          </w:rPr>
          <w:t>/www</w:t>
        </w:r>
      </w:hyperlink>
      <w:hyperlink r:id="rId8" w:history="1">
        <w:r>
          <w:rPr>
            <w:rStyle w:val="Hyperlink"/>
          </w:rPr>
          <w:t>.</w:t>
        </w:r>
        <w:r w:rsidRPr="00661517">
          <w:rPr>
            <w:rStyle w:val="Hyperlink"/>
            <w:color w:val="auto"/>
          </w:rPr>
          <w:t>tandfonline.com/loi/gecd20?open=187&amp;year=2017&amp;repitition=0#vo</w:t>
        </w:r>
        <w:r>
          <w:rPr>
            <w:rStyle w:val="Hyperlink"/>
          </w:rPr>
          <w:t xml:space="preserve"> </w:t>
        </w:r>
      </w:hyperlink>
      <w:hyperlink r:id="rId9" w:history="1">
        <w:r>
          <w:rPr>
            <w:rStyle w:val="Hyperlink"/>
          </w:rPr>
          <w:t xml:space="preserve">l </w:t>
        </w:r>
      </w:hyperlink>
      <w:r>
        <w:t>187_2017</w:t>
      </w:r>
    </w:p>
    <w:p w:rsidR="0008550B" w:rsidRDefault="0008550B" w:rsidP="0008550B">
      <w:pPr>
        <w:spacing w:after="0" w:line="240" w:lineRule="auto"/>
        <w:ind w:left="0" w:right="1974" w:firstLine="0"/>
      </w:pPr>
    </w:p>
    <w:p w:rsidR="0008550B" w:rsidRDefault="0008550B" w:rsidP="0008550B">
      <w:pPr>
        <w:spacing w:after="0" w:line="240" w:lineRule="auto"/>
        <w:ind w:left="0" w:right="-3" w:firstLine="0"/>
      </w:pPr>
      <w:r>
        <w:t xml:space="preserve">Wong 2009, </w:t>
      </w:r>
      <w:r>
        <w:rPr>
          <w:i/>
        </w:rPr>
        <w:t xml:space="preserve">Buku Ajar Keperawatan Pediatrik. </w:t>
      </w:r>
      <w:r>
        <w:t>Jakarta Kedokteran : EGC</w:t>
      </w:r>
    </w:p>
    <w:p w:rsidR="0008550B" w:rsidRDefault="0008550B" w:rsidP="0008550B">
      <w:pPr>
        <w:spacing w:after="0" w:line="240" w:lineRule="auto"/>
        <w:ind w:left="0" w:right="-3" w:firstLine="0"/>
      </w:pPr>
    </w:p>
    <w:p w:rsidR="0008550B" w:rsidRDefault="0008550B" w:rsidP="0008550B">
      <w:pPr>
        <w:spacing w:after="0" w:line="240" w:lineRule="auto"/>
        <w:ind w:left="0" w:right="-3" w:firstLine="0"/>
      </w:pPr>
      <w:r>
        <w:t xml:space="preserve">Wulandari &amp; Erawati, </w:t>
      </w:r>
      <w:r w:rsidRPr="00230B62">
        <w:rPr>
          <w:i/>
        </w:rPr>
        <w:t>Buku Ajar Keperawatan Anak</w:t>
      </w:r>
      <w:r>
        <w:t>. Jakarta: Salemba Medika</w:t>
      </w:r>
    </w:p>
    <w:p w:rsidR="0008550B" w:rsidRDefault="0008550B" w:rsidP="0008550B">
      <w:pPr>
        <w:spacing w:after="0" w:line="240" w:lineRule="auto"/>
        <w:ind w:left="0" w:right="1974" w:firstLine="0"/>
        <w:rPr>
          <w:szCs w:val="24"/>
        </w:rPr>
      </w:pPr>
    </w:p>
    <w:p w:rsidR="0008550B" w:rsidRDefault="0008550B" w:rsidP="0008550B">
      <w:pPr>
        <w:spacing w:after="0" w:line="240" w:lineRule="auto"/>
        <w:ind w:left="0" w:right="138" w:firstLine="0"/>
        <w:rPr>
          <w:szCs w:val="24"/>
        </w:rPr>
      </w:pPr>
      <w:r>
        <w:rPr>
          <w:szCs w:val="24"/>
        </w:rPr>
        <w:t xml:space="preserve">Yuliaty, F., Purnama, Y., Akbar, F. M., Mukhlis, H., &amp; Irvani,R.(2020). </w:t>
      </w:r>
      <w:r>
        <w:rPr>
          <w:szCs w:val="24"/>
        </w:rPr>
        <w:tab/>
      </w:r>
      <w:r>
        <w:rPr>
          <w:szCs w:val="24"/>
        </w:rPr>
        <w:t xml:space="preserve">Behavioristic Psychology </w:t>
      </w:r>
      <w:r>
        <w:rPr>
          <w:szCs w:val="24"/>
        </w:rPr>
        <w:tab/>
        <w:t xml:space="preserve">of </w:t>
      </w:r>
      <w:r>
        <w:rPr>
          <w:szCs w:val="24"/>
        </w:rPr>
        <w:tab/>
        <w:t xml:space="preserve">the </w:t>
      </w:r>
      <w:r w:rsidRPr="0042296B">
        <w:rPr>
          <w:szCs w:val="24"/>
        </w:rPr>
        <w:t>Modern Constitution.</w:t>
      </w:r>
      <w:r>
        <w:rPr>
          <w:szCs w:val="24"/>
        </w:rPr>
        <w:t xml:space="preserve"> </w:t>
      </w:r>
      <w:r w:rsidRPr="0042296B">
        <w:rPr>
          <w:i/>
          <w:szCs w:val="24"/>
        </w:rPr>
        <w:t xml:space="preserve">Journal of </w:t>
      </w:r>
      <w:r>
        <w:rPr>
          <w:i/>
          <w:szCs w:val="24"/>
        </w:rPr>
        <w:tab/>
      </w:r>
      <w:r w:rsidRPr="0042296B">
        <w:rPr>
          <w:i/>
          <w:szCs w:val="24"/>
        </w:rPr>
        <w:t>Critical Reviews</w:t>
      </w:r>
      <w:r w:rsidRPr="0042296B">
        <w:rPr>
          <w:szCs w:val="24"/>
        </w:rPr>
        <w:t xml:space="preserve">, </w:t>
      </w:r>
      <w:r w:rsidRPr="0042296B">
        <w:rPr>
          <w:i/>
          <w:szCs w:val="24"/>
        </w:rPr>
        <w:t>7</w:t>
      </w:r>
      <w:r w:rsidRPr="0042296B">
        <w:rPr>
          <w:szCs w:val="24"/>
        </w:rPr>
        <w:t>(8)</w:t>
      </w:r>
      <w:r>
        <w:rPr>
          <w:szCs w:val="24"/>
        </w:rPr>
        <w:t xml:space="preserve">, </w:t>
      </w:r>
      <w:r w:rsidRPr="0042296B">
        <w:rPr>
          <w:szCs w:val="24"/>
        </w:rPr>
        <w:t>2019-2023</w:t>
      </w:r>
      <w:r>
        <w:rPr>
          <w:szCs w:val="24"/>
        </w:rPr>
        <w:t>.</w:t>
      </w:r>
    </w:p>
    <w:p w:rsidR="00086FA6" w:rsidRDefault="00086FA6"/>
    <w:sectPr w:rsidR="00086FA6" w:rsidSect="0008550B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0B"/>
    <w:rsid w:val="0008550B"/>
    <w:rsid w:val="000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3BC8-AB6D-4E32-871C-6A0C7C73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0B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550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8550B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08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loi/gecd20?open=187&amp;amp;year=2017&amp;amp;repitition=0&amp;amp;v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dfonline.com/loi/gecd20?open=187&amp;amp;year=2017&amp;amp;repitition=0&amp;amp;v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institute.org/journals/jopp/article/view/21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x.doi.org/10.21927/jn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x.doi.org/10.21927/jnki" TargetMode="External"/><Relationship Id="rId9" Type="http://schemas.openxmlformats.org/officeDocument/2006/relationships/hyperlink" Target="http://www.tandfonline.com/loi/gecd20?open=187&amp;amp;year=2017&amp;amp;repitition=0&amp;amp;v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wlndr</dc:creator>
  <cp:keywords/>
  <dc:description/>
  <cp:lastModifiedBy>wlndr</cp:lastModifiedBy>
  <cp:revision>1</cp:revision>
  <dcterms:created xsi:type="dcterms:W3CDTF">2022-05-25T13:58:00Z</dcterms:created>
  <dcterms:modified xsi:type="dcterms:W3CDTF">2022-05-25T14:02:00Z</dcterms:modified>
</cp:coreProperties>
</file>