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BA9290" w14:textId="77777777" w:rsidR="00647CB1" w:rsidRDefault="00647CB1" w:rsidP="00647CB1">
      <w:pPr>
        <w:spacing w:after="0"/>
        <w:jc w:val="center"/>
        <w:rPr>
          <w:rFonts w:ascii="Times New Roman" w:hAnsi="Times New Roman" w:cs="Times New Roman"/>
          <w:b/>
          <w:bCs/>
          <w:i/>
          <w:iCs/>
          <w:lang w:val="en"/>
        </w:rPr>
      </w:pPr>
      <w:r>
        <w:rPr>
          <w:rFonts w:ascii="Times New Roman" w:hAnsi="Times New Roman" w:cs="Times New Roman"/>
          <w:b/>
          <w:bCs/>
          <w:i/>
          <w:iCs/>
        </w:rPr>
        <w:t>HEALTH EDUCATION ON EARLY DIARRHEA MANAGEMENT FOR PARENTS OF TODDLERS IN THE WORKING AREA OF THE PAAL MERAH II COMMUNITY HEALTH CENTER, JAMBI CITY</w:t>
      </w:r>
    </w:p>
    <w:p w14:paraId="5E95627F" w14:textId="77777777" w:rsidR="00647CB1" w:rsidRDefault="00647CB1" w:rsidP="00647CB1">
      <w:pPr>
        <w:spacing w:after="0" w:line="240" w:lineRule="auto"/>
        <w:jc w:val="center"/>
        <w:rPr>
          <w:rFonts w:ascii="Times New Roman" w:hAnsi="Times New Roman" w:cs="Times New Roman"/>
          <w:i/>
          <w:iCs/>
          <w:color w:val="000000" w:themeColor="text1"/>
        </w:rPr>
      </w:pPr>
    </w:p>
    <w:p w14:paraId="23F08738" w14:textId="77777777" w:rsidR="00647CB1" w:rsidRDefault="00647CB1" w:rsidP="00647CB1">
      <w:pPr>
        <w:spacing w:after="0" w:line="240" w:lineRule="auto"/>
        <w:jc w:val="center"/>
        <w:rPr>
          <w:rFonts w:ascii="Times New Roman" w:hAnsi="Times New Roman" w:cs="Times New Roman"/>
          <w:i/>
          <w:iCs/>
          <w:color w:val="000000" w:themeColor="text1"/>
        </w:rPr>
      </w:pPr>
      <w:r>
        <w:rPr>
          <w:rFonts w:ascii="Times New Roman" w:hAnsi="Times New Roman" w:cs="Times New Roman"/>
          <w:i/>
          <w:iCs/>
          <w:color w:val="000000" w:themeColor="text1"/>
        </w:rPr>
        <w:t xml:space="preserve">Dhini Ayu Rahmadhani * Apni Riama Simorangkir ** Intan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</w:rPr>
        <w:t>Yullya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</w:rPr>
        <w:t xml:space="preserve"> Kardila ***</w:t>
      </w:r>
    </w:p>
    <w:p w14:paraId="5D802417" w14:textId="77777777" w:rsidR="00647CB1" w:rsidRDefault="00647CB1" w:rsidP="00647CB1">
      <w:pPr>
        <w:spacing w:after="0" w:line="240" w:lineRule="auto"/>
        <w:jc w:val="center"/>
        <w:rPr>
          <w:rFonts w:ascii="Times New Roman" w:hAnsi="Times New Roman" w:cs="Times New Roman"/>
          <w:i/>
          <w:iCs/>
          <w:color w:val="000000" w:themeColor="text1"/>
        </w:rPr>
      </w:pPr>
      <w:r>
        <w:rPr>
          <w:rFonts w:ascii="Times New Roman" w:hAnsi="Times New Roman" w:cs="Times New Roman"/>
          <w:i/>
          <w:iCs/>
          <w:color w:val="000000" w:themeColor="text1"/>
        </w:rPr>
        <w:t xml:space="preserve">D-III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</w:rPr>
        <w:t>Nursing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</w:rPr>
        <w:t xml:space="preserve"> Study Program </w:t>
      </w:r>
    </w:p>
    <w:p w14:paraId="17F581C4" w14:textId="77777777" w:rsidR="00647CB1" w:rsidRDefault="00647CB1" w:rsidP="00647CB1">
      <w:pPr>
        <w:spacing w:after="0" w:line="240" w:lineRule="auto"/>
        <w:jc w:val="center"/>
        <w:rPr>
          <w:rFonts w:ascii="Times New Roman" w:hAnsi="Times New Roman" w:cs="Times New Roman"/>
          <w:i/>
          <w:iCs/>
          <w:color w:val="000000" w:themeColor="text1"/>
        </w:rPr>
      </w:pPr>
      <w:r>
        <w:rPr>
          <w:rFonts w:ascii="Times New Roman" w:hAnsi="Times New Roman" w:cs="Times New Roman"/>
          <w:i/>
          <w:iCs/>
          <w:color w:val="000000" w:themeColor="text1"/>
        </w:rPr>
        <w:t xml:space="preserve">Garuda Putih Jambi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</w:rPr>
        <w:t>College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</w:rPr>
        <w:t>of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</w:rPr>
        <w:t>Health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</w:rPr>
        <w:t>Sciences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</w:rPr>
        <w:t xml:space="preserve"> in 2026</w:t>
      </w:r>
    </w:p>
    <w:p w14:paraId="407FF5E6" w14:textId="77777777" w:rsidR="00647CB1" w:rsidRDefault="00647CB1" w:rsidP="00647CB1">
      <w:pPr>
        <w:spacing w:after="0" w:line="240" w:lineRule="auto"/>
        <w:jc w:val="center"/>
        <w:rPr>
          <w:rFonts w:ascii="Times New Roman" w:hAnsi="Times New Roman" w:cs="Times New Roman"/>
          <w:i/>
          <w:iCs/>
          <w:color w:val="000000" w:themeColor="text1"/>
        </w:rPr>
      </w:pPr>
      <w:r>
        <w:rPr>
          <w:rFonts w:ascii="Times New Roman" w:hAnsi="Times New Roman" w:cs="Times New Roman"/>
          <w:i/>
          <w:iCs/>
          <w:color w:val="000000" w:themeColor="text1"/>
        </w:rPr>
        <w:t xml:space="preserve">Email : </w:t>
      </w:r>
      <w:hyperlink r:id="rId4" w:history="1">
        <w:r>
          <w:rPr>
            <w:rStyle w:val="Hyperlink"/>
            <w:rFonts w:ascii="Times New Roman" w:hAnsi="Times New Roman" w:cs="Times New Roman"/>
            <w:i/>
            <w:iCs/>
            <w:color w:val="000000" w:themeColor="text1"/>
          </w:rPr>
          <w:t>dhini.ayu.r1405@gmail.com</w:t>
        </w:r>
      </w:hyperlink>
    </w:p>
    <w:p w14:paraId="08094D27" w14:textId="77777777" w:rsidR="00647CB1" w:rsidRDefault="00647CB1" w:rsidP="00647CB1">
      <w:pPr>
        <w:spacing w:line="240" w:lineRule="auto"/>
        <w:jc w:val="center"/>
        <w:rPr>
          <w:rFonts w:ascii="Times New Roman" w:hAnsi="Times New Roman" w:cs="Times New Roman"/>
          <w:i/>
          <w:iCs/>
          <w:color w:val="000000" w:themeColor="text1"/>
        </w:rPr>
      </w:pPr>
      <w:r>
        <w:rPr>
          <w:rFonts w:ascii="Times New Roman" w:hAnsi="Times New Roman" w:cs="Times New Roman"/>
          <w:i/>
          <w:iCs/>
          <w:color w:val="000000" w:themeColor="text1"/>
        </w:rPr>
        <w:br/>
      </w:r>
    </w:p>
    <w:p w14:paraId="67E1876A" w14:textId="77777777" w:rsidR="00647CB1" w:rsidRDefault="00647CB1" w:rsidP="00647CB1">
      <w:pPr>
        <w:jc w:val="center"/>
        <w:rPr>
          <w:rFonts w:ascii="Times New Roman" w:hAnsi="Times New Roman" w:cs="Times New Roman"/>
          <w:i/>
          <w:iCs/>
          <w:color w:val="000000" w:themeColor="text1"/>
        </w:rPr>
      </w:pPr>
      <w:r>
        <w:rPr>
          <w:rFonts w:ascii="Times New Roman" w:hAnsi="Times New Roman" w:cs="Times New Roman"/>
          <w:i/>
          <w:iCs/>
          <w:color w:val="000000" w:themeColor="text1"/>
        </w:rPr>
        <w:t>ABSTRACT</w:t>
      </w:r>
    </w:p>
    <w:p w14:paraId="5214DAD4" w14:textId="77777777" w:rsidR="00647CB1" w:rsidRDefault="00647CB1" w:rsidP="00647CB1">
      <w:pPr>
        <w:jc w:val="both"/>
        <w:rPr>
          <w:rFonts w:ascii="Times New Roman" w:hAnsi="Times New Roman" w:cs="Times New Roman"/>
          <w:i/>
          <w:iCs/>
          <w:color w:val="000000" w:themeColor="text1"/>
        </w:rPr>
      </w:pPr>
      <w:proofErr w:type="spellStart"/>
      <w:r>
        <w:rPr>
          <w:rFonts w:ascii="Times New Roman" w:hAnsi="Times New Roman" w:cs="Times New Roman"/>
          <w:b/>
          <w:bCs/>
          <w:i/>
          <w:iCs/>
          <w:color w:val="000000" w:themeColor="text1"/>
        </w:rPr>
        <w:t>Background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</w:rPr>
        <w:t xml:space="preserve"> :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</w:rPr>
        <w:t>Diarrhea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</w:rPr>
        <w:t xml:space="preserve"> in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</w:rPr>
        <w:t>toddlers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</w:rPr>
        <w:t>is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</w:rPr>
        <w:t xml:space="preserve"> a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</w:rPr>
        <w:t>condition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</w:rPr>
        <w:t>characterized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</w:rPr>
        <w:t>by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</w:rPr>
        <w:t>an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</w:rPr>
        <w:t>increase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</w:rPr>
        <w:t xml:space="preserve"> in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</w:rPr>
        <w:t>the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</w:rPr>
        <w:t>frequency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</w:rPr>
        <w:t>of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</w:rPr>
        <w:t>bowel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</w:rPr>
        <w:t>movements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</w:rPr>
        <w:t>with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</w:rPr>
        <w:t>looser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</w:rPr>
        <w:t>or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</w:rPr>
        <w:t>more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</w:rPr>
        <w:t>watery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</w:rPr>
        <w:t>stool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</w:rPr>
        <w:t>than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</w:rPr>
        <w:t xml:space="preserve"> normal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</w:rPr>
        <w:t>and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</w:rPr>
        <w:t>remains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</w:rPr>
        <w:t xml:space="preserve"> a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</w:rPr>
        <w:t>significant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</w:rPr>
        <w:t>health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</w:rPr>
        <w:t xml:space="preserve"> problem in Indonesia,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</w:rPr>
        <w:t>including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</w:rPr>
        <w:t>the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</w:rPr>
        <w:t>working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</w:rPr>
        <w:t xml:space="preserve"> area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</w:rPr>
        <w:t>of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</w:rPr>
        <w:t>the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</w:rPr>
        <w:t>Paal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</w:rPr>
        <w:t xml:space="preserve"> Merah II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</w:rPr>
        <w:t>Public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</w:rPr>
        <w:t>Health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</w:rPr>
        <w:t xml:space="preserve"> Center in Jambi City.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</w:rPr>
        <w:t>Based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</w:rPr>
        <w:t>on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</w:rPr>
        <w:t xml:space="preserve"> data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</w:rPr>
        <w:t>from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</w:rPr>
        <w:t>the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</w:rPr>
        <w:t xml:space="preserve"> Jambi City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</w:rPr>
        <w:t>Health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</w:rPr>
        <w:t xml:space="preserve"> Office in 2024,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</w:rPr>
        <w:t>there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</w:rPr>
        <w:t xml:space="preserve"> were 1,025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</w:rPr>
        <w:t>cases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</w:rPr>
        <w:t>of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</w:rPr>
        <w:t>diarrhea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</w:rPr>
        <w:t xml:space="preserve"> in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</w:rPr>
        <w:t>toddlers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</w:rPr>
        <w:t xml:space="preserve">,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</w:rPr>
        <w:t>and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</w:rPr>
        <w:t xml:space="preserve"> in 2025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</w:rPr>
        <w:t>the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</w:rPr>
        <w:t xml:space="preserve"> area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</w:rPr>
        <w:t>recorded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</w:rPr>
        <w:t xml:space="preserve"> a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</w:rPr>
        <w:t>high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</w:rPr>
        <w:t>incidence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</w:rPr>
        <w:t>of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</w:rPr>
        <w:t xml:space="preserve"> 23,871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</w:rPr>
        <w:t>cases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</w:rPr>
        <w:t xml:space="preserve">.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</w:rPr>
        <w:t>Diarrhea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</w:rPr>
        <w:t>can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</w:rPr>
        <w:t>lead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</w:rPr>
        <w:t>to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</w:rPr>
        <w:t>dehydration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</w:rPr>
        <w:t>and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</w:rPr>
        <w:t>serious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</w:rPr>
        <w:t>complications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</w:rPr>
        <w:t>if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</w:rPr>
        <w:t xml:space="preserve"> not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</w:rPr>
        <w:t>properly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</w:rPr>
        <w:t>managed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</w:rPr>
        <w:t xml:space="preserve">,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</w:rPr>
        <w:t>one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</w:rPr>
        <w:t>of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</w:rPr>
        <w:t>the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</w:rPr>
        <w:t>contributing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</w:rPr>
        <w:t>factors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</w:rPr>
        <w:t>being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</w:rPr>
        <w:t>parents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</w:rPr>
        <w:t xml:space="preserve">’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</w:rPr>
        <w:t>limited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</w:rPr>
        <w:t>knowledge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</w:rPr>
        <w:t>of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</w:rPr>
        <w:t>early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</w:rPr>
        <w:t>diarrhea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</w:rPr>
        <w:t>management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</w:rPr>
        <w:t xml:space="preserve"> in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</w:rPr>
        <w:t>toddlers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</w:rPr>
        <w:t>.</w:t>
      </w:r>
    </w:p>
    <w:p w14:paraId="051BD162" w14:textId="77777777" w:rsidR="00647CB1" w:rsidRDefault="00647CB1" w:rsidP="00647CB1">
      <w:pPr>
        <w:jc w:val="both"/>
        <w:rPr>
          <w:rFonts w:ascii="Times New Roman" w:hAnsi="Times New Roman" w:cs="Times New Roman"/>
          <w:i/>
          <w:iCs/>
          <w:color w:val="000000" w:themeColor="text1"/>
        </w:rPr>
      </w:pPr>
      <w:proofErr w:type="spellStart"/>
      <w:r>
        <w:rPr>
          <w:rFonts w:ascii="Times New Roman" w:hAnsi="Times New Roman" w:cs="Times New Roman"/>
          <w:b/>
          <w:bCs/>
          <w:i/>
          <w:iCs/>
          <w:color w:val="000000" w:themeColor="text1"/>
        </w:rPr>
        <w:t>Objective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</w:rPr>
        <w:t xml:space="preserve"> :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</w:rPr>
        <w:t>This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</w:rPr>
        <w:t xml:space="preserve"> study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</w:rPr>
        <w:t>aims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</w:rPr>
        <w:t>to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</w:rPr>
        <w:t>determine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</w:rPr>
        <w:t>the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</w:rPr>
        <w:t>effect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</w:rPr>
        <w:t>of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</w:rPr>
        <w:t>health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</w:rPr>
        <w:t>education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</w:rPr>
        <w:t>on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</w:rPr>
        <w:t>improving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</w:rPr>
        <w:t>parents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</w:rPr>
        <w:t xml:space="preserve">’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</w:rPr>
        <w:t>knowledge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</w:rPr>
        <w:t>regarding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</w:rPr>
        <w:t>the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</w:rPr>
        <w:t>initial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</w:rPr>
        <w:t>management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</w:rPr>
        <w:t>of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</w:rPr>
        <w:t>diarrhea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</w:rPr>
        <w:t xml:space="preserve"> in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</w:rPr>
        <w:t>under-five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</w:rPr>
        <w:t>children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</w:rPr>
        <w:t xml:space="preserve"> in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</w:rPr>
        <w:t>the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</w:rPr>
        <w:t>working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</w:rPr>
        <w:t xml:space="preserve"> area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</w:rPr>
        <w:t>of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</w:rPr>
        <w:t>the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</w:rPr>
        <w:t>Paal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</w:rPr>
        <w:t xml:space="preserve"> Merah II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</w:rPr>
        <w:t>Public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</w:rPr>
        <w:t>Health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</w:rPr>
        <w:t xml:space="preserve"> Center, Jambi City.</w:t>
      </w:r>
    </w:p>
    <w:p w14:paraId="173C5254" w14:textId="77777777" w:rsidR="00647CB1" w:rsidRDefault="00647CB1" w:rsidP="00647CB1">
      <w:pPr>
        <w:jc w:val="both"/>
        <w:rPr>
          <w:rFonts w:ascii="Times New Roman" w:hAnsi="Times New Roman" w:cs="Times New Roman"/>
          <w:i/>
          <w:iCs/>
          <w:color w:val="000000" w:themeColor="text1"/>
        </w:rPr>
      </w:pPr>
      <w:proofErr w:type="spellStart"/>
      <w:r>
        <w:rPr>
          <w:rFonts w:ascii="Times New Roman" w:hAnsi="Times New Roman" w:cs="Times New Roman"/>
          <w:b/>
          <w:bCs/>
          <w:i/>
          <w:iCs/>
          <w:color w:val="000000" w:themeColor="text1"/>
        </w:rPr>
        <w:t>Methods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</w:rPr>
        <w:t xml:space="preserve"> :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</w:rPr>
        <w:t>This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</w:rPr>
        <w:t xml:space="preserve"> study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</w:rPr>
        <w:t>used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</w:rPr>
        <w:t xml:space="preserve"> a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</w:rPr>
        <w:t>case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</w:rPr>
        <w:t xml:space="preserve"> study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</w:rPr>
        <w:t>method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</w:rPr>
        <w:t>with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</w:rPr>
        <w:t xml:space="preserve"> a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</w:rPr>
        <w:t>nursing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</w:rPr>
        <w:t>care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</w:rPr>
        <w:t>approach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</w:rPr>
        <w:t xml:space="preserve">. The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</w:rPr>
        <w:t>respondents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</w:rPr>
        <w:t xml:space="preserve"> were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</w:rPr>
        <w:t>parents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</w:rPr>
        <w:t>who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</w:rPr>
        <w:t>have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</w:rPr>
        <w:t>under-five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</w:rPr>
        <w:t>children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</w:rPr>
        <w:t>experiencing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</w:rPr>
        <w:t>diarrhea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</w:rPr>
        <w:t xml:space="preserve">. Data were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</w:rPr>
        <w:t>collected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</w:rPr>
        <w:t>using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</w:rPr>
        <w:t>pre-test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</w:rPr>
        <w:t>and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</w:rPr>
        <w:t>post-test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</w:rPr>
        <w:t>questionnaires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</w:rPr>
        <w:t>to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</w:rPr>
        <w:t>measure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</w:rPr>
        <w:t>the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</w:rPr>
        <w:t xml:space="preserve"> level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</w:rPr>
        <w:t>of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</w:rPr>
        <w:t>knowledge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</w:rPr>
        <w:t>before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</w:rPr>
        <w:t>and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</w:rPr>
        <w:t>after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</w:rPr>
        <w:t>health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</w:rPr>
        <w:t>education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</w:rPr>
        <w:t>was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</w:rPr>
        <w:t>given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</w:rPr>
        <w:t>.</w:t>
      </w:r>
    </w:p>
    <w:p w14:paraId="002F1D10" w14:textId="77777777" w:rsidR="00647CB1" w:rsidRDefault="00647CB1" w:rsidP="00647CB1">
      <w:pPr>
        <w:jc w:val="both"/>
        <w:rPr>
          <w:i/>
          <w:iCs/>
          <w:color w:val="000000" w:themeColor="text1"/>
        </w:rPr>
      </w:pPr>
      <w:proofErr w:type="spellStart"/>
      <w:r>
        <w:rPr>
          <w:rFonts w:ascii="Times New Roman" w:hAnsi="Times New Roman" w:cs="Times New Roman"/>
          <w:b/>
          <w:bCs/>
          <w:i/>
          <w:iCs/>
          <w:color w:val="000000" w:themeColor="text1"/>
        </w:rPr>
        <w:t>Results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</w:rPr>
        <w:t xml:space="preserve"> : The study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</w:rPr>
        <w:t>results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</w:rPr>
        <w:t>showed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</w:rPr>
        <w:t>an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</w:rPr>
        <w:t>increase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</w:rPr>
        <w:t xml:space="preserve"> in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</w:rPr>
        <w:t>parents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</w:rPr>
        <w:t xml:space="preserve">'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</w:rPr>
        <w:t>knowledge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</w:rPr>
        <w:t>levels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</w:rPr>
        <w:t>after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</w:rPr>
        <w:t>receiving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</w:rPr>
        <w:t>health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</w:rPr>
        <w:t>education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</w:rPr>
        <w:t>on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</w:rPr>
        <w:t>the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</w:rPr>
        <w:t>initial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</w:rPr>
        <w:t>management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</w:rPr>
        <w:t>of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</w:rPr>
        <w:t>diarrhea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</w:rPr>
        <w:t xml:space="preserve"> in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</w:rPr>
        <w:t>toddlers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</w:rPr>
        <w:t xml:space="preserve">.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</w:rPr>
        <w:t>This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</w:rPr>
        <w:t>was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</w:rPr>
        <w:t>evidenced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</w:rPr>
        <w:t>by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</w:rPr>
        <w:t>an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</w:rPr>
        <w:t>increase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</w:rPr>
        <w:t xml:space="preserve"> in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</w:rPr>
        <w:t>the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i/>
          <w:iCs/>
          <w:color w:val="000000" w:themeColor="text1"/>
        </w:rPr>
        <w:t>post-test</w:t>
      </w:r>
      <w:proofErr w:type="spellEnd"/>
      <w:r>
        <w:rPr>
          <w:rFonts w:ascii="Times New Roman" w:hAnsi="Times New Roman" w:cs="Times New Roman"/>
          <w:b/>
          <w:bCs/>
          <w:i/>
          <w:iCs/>
          <w:color w:val="000000" w:themeColor="text1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i/>
          <w:iCs/>
          <w:color w:val="000000" w:themeColor="text1"/>
        </w:rPr>
        <w:t>score</w:t>
      </w:r>
      <w:proofErr w:type="spellEnd"/>
      <w:r>
        <w:rPr>
          <w:rFonts w:ascii="Times New Roman" w:hAnsi="Times New Roman" w:cs="Times New Roman"/>
          <w:b/>
          <w:bCs/>
          <w:i/>
          <w:iCs/>
          <w:color w:val="000000" w:themeColor="text1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i/>
          <w:iCs/>
          <w:color w:val="000000" w:themeColor="text1"/>
        </w:rPr>
        <w:t>of</w:t>
      </w:r>
      <w:proofErr w:type="spellEnd"/>
      <w:r>
        <w:rPr>
          <w:rFonts w:ascii="Times New Roman" w:hAnsi="Times New Roman" w:cs="Times New Roman"/>
          <w:b/>
          <w:bCs/>
          <w:i/>
          <w:iCs/>
          <w:color w:val="000000" w:themeColor="text1"/>
        </w:rPr>
        <w:t xml:space="preserve"> 90</w:t>
      </w:r>
      <w:r>
        <w:rPr>
          <w:rFonts w:ascii="Times New Roman" w:hAnsi="Times New Roman" w:cs="Times New Roman"/>
          <w:i/>
          <w:iCs/>
          <w:color w:val="000000" w:themeColor="text1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</w:rPr>
        <w:t>compared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</w:rPr>
        <w:t>to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</w:rPr>
        <w:t>the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i/>
          <w:iCs/>
          <w:color w:val="000000" w:themeColor="text1"/>
        </w:rPr>
        <w:t>pre-test</w:t>
      </w:r>
      <w:proofErr w:type="spellEnd"/>
      <w:r>
        <w:rPr>
          <w:rFonts w:ascii="Times New Roman" w:hAnsi="Times New Roman" w:cs="Times New Roman"/>
          <w:b/>
          <w:bCs/>
          <w:i/>
          <w:iCs/>
          <w:color w:val="000000" w:themeColor="text1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i/>
          <w:iCs/>
          <w:color w:val="000000" w:themeColor="text1"/>
        </w:rPr>
        <w:t>score</w:t>
      </w:r>
      <w:proofErr w:type="spellEnd"/>
      <w:r>
        <w:rPr>
          <w:rFonts w:ascii="Times New Roman" w:hAnsi="Times New Roman" w:cs="Times New Roman"/>
          <w:b/>
          <w:bCs/>
          <w:i/>
          <w:iCs/>
          <w:color w:val="000000" w:themeColor="text1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i/>
          <w:iCs/>
          <w:color w:val="000000" w:themeColor="text1"/>
        </w:rPr>
        <w:t>of</w:t>
      </w:r>
      <w:proofErr w:type="spellEnd"/>
      <w:r>
        <w:rPr>
          <w:rFonts w:ascii="Times New Roman" w:hAnsi="Times New Roman" w:cs="Times New Roman"/>
          <w:b/>
          <w:bCs/>
          <w:i/>
          <w:iCs/>
          <w:color w:val="000000" w:themeColor="text1"/>
        </w:rPr>
        <w:t xml:space="preserve"> 40</w:t>
      </w:r>
      <w:r>
        <w:rPr>
          <w:rFonts w:ascii="Times New Roman" w:hAnsi="Times New Roman" w:cs="Times New Roman"/>
          <w:i/>
          <w:iCs/>
          <w:color w:val="000000" w:themeColor="text1"/>
        </w:rPr>
        <w:t xml:space="preserve">,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</w:rPr>
        <w:t>indicating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</w:rPr>
        <w:t>that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</w:rPr>
        <w:t>health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</w:rPr>
        <w:t>education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</w:rPr>
        <w:t>was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</w:rPr>
        <w:t>effective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</w:rPr>
        <w:t xml:space="preserve"> in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</w:rPr>
        <w:t>improving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</w:rPr>
        <w:t>parents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</w:rPr>
        <w:t xml:space="preserve">'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</w:rPr>
        <w:t>understanding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</w:rPr>
        <w:t>.</w:t>
      </w:r>
    </w:p>
    <w:p w14:paraId="2A7A994C" w14:textId="77777777" w:rsidR="00647CB1" w:rsidRDefault="00647CB1" w:rsidP="00647CB1">
      <w:pPr>
        <w:jc w:val="both"/>
        <w:rPr>
          <w:rFonts w:ascii="Times New Roman" w:hAnsi="Times New Roman" w:cs="Times New Roman"/>
          <w:i/>
          <w:iCs/>
          <w:color w:val="000000" w:themeColor="text1"/>
        </w:rPr>
      </w:pPr>
      <w:proofErr w:type="spellStart"/>
      <w:r>
        <w:rPr>
          <w:rFonts w:ascii="Times New Roman" w:hAnsi="Times New Roman" w:cs="Times New Roman"/>
          <w:b/>
          <w:bCs/>
          <w:i/>
          <w:iCs/>
          <w:color w:val="000000" w:themeColor="text1"/>
        </w:rPr>
        <w:t>Conclusion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</w:rPr>
        <w:t xml:space="preserve"> :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</w:rPr>
        <w:t>Health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</w:rPr>
        <w:t>education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</w:rPr>
        <w:t xml:space="preserve"> has a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</w:rPr>
        <w:t>positive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</w:rPr>
        <w:t>effect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</w:rPr>
        <w:t>on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</w:rPr>
        <w:t>increasing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</w:rPr>
        <w:t>parents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</w:rPr>
        <w:t xml:space="preserve">’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</w:rPr>
        <w:t>knowledge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</w:rPr>
        <w:t>regarding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</w:rPr>
        <w:t>the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</w:rPr>
        <w:t>initial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</w:rPr>
        <w:t>management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</w:rPr>
        <w:t>of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</w:rPr>
        <w:t>diarrhea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</w:rPr>
        <w:t xml:space="preserve"> in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</w:rPr>
        <w:t>under-five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</w:rPr>
        <w:t>children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</w:rPr>
        <w:t xml:space="preserve">.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</w:rPr>
        <w:t>Better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</w:rPr>
        <w:t>education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</w:rPr>
        <w:t>leads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</w:rPr>
        <w:t>to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</w:rPr>
        <w:t>better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</w:rPr>
        <w:t xml:space="preserve"> parental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</w:rPr>
        <w:t>ability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</w:rPr>
        <w:t xml:space="preserve"> in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</w:rPr>
        <w:t>handling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</w:rPr>
        <w:t>early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</w:rPr>
        <w:t>diarrhea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</w:rPr>
        <w:t xml:space="preserve">,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</w:rPr>
        <w:t>thereby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</w:rPr>
        <w:t>helping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</w:rPr>
        <w:t>to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</w:rPr>
        <w:t>prevent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</w:rPr>
        <w:t>complications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</w:rPr>
        <w:t>such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</w:rPr>
        <w:t xml:space="preserve"> as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</w:rPr>
        <w:t>dehydration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</w:rPr>
        <w:t>.</w:t>
      </w:r>
    </w:p>
    <w:p w14:paraId="3C57D213" w14:textId="77777777" w:rsidR="00647CB1" w:rsidRDefault="00647CB1" w:rsidP="00647CB1">
      <w:pPr>
        <w:jc w:val="both"/>
        <w:rPr>
          <w:rFonts w:ascii="Times New Roman" w:hAnsi="Times New Roman" w:cs="Times New Roman"/>
          <w:i/>
          <w:iCs/>
          <w:color w:val="000000" w:themeColor="text1"/>
        </w:rPr>
      </w:pPr>
      <w:proofErr w:type="spellStart"/>
      <w:r>
        <w:rPr>
          <w:rFonts w:ascii="Times New Roman" w:hAnsi="Times New Roman" w:cs="Times New Roman"/>
          <w:b/>
          <w:bCs/>
          <w:i/>
          <w:iCs/>
          <w:color w:val="000000" w:themeColor="text1"/>
        </w:rPr>
        <w:t>Keywords</w:t>
      </w:r>
      <w:proofErr w:type="spellEnd"/>
      <w:r>
        <w:rPr>
          <w:rFonts w:ascii="Times New Roman" w:hAnsi="Times New Roman" w:cs="Times New Roman"/>
          <w:b/>
          <w:bCs/>
          <w:i/>
          <w:iCs/>
          <w:color w:val="000000" w:themeColor="text1"/>
        </w:rPr>
        <w:t xml:space="preserve"> </w:t>
      </w:r>
      <w:r>
        <w:rPr>
          <w:rFonts w:ascii="Times New Roman" w:hAnsi="Times New Roman" w:cs="Times New Roman"/>
          <w:i/>
          <w:iCs/>
          <w:color w:val="000000" w:themeColor="text1"/>
        </w:rPr>
        <w:t xml:space="preserve">: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</w:rPr>
        <w:t>Health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</w:rPr>
        <w:t>education,diarrhea,under-five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</w:rPr>
        <w:t>children,parents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</w:rPr>
        <w:t xml:space="preserve">’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</w:rPr>
        <w:t>knowledge,early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</w:rPr>
        <w:t>management</w:t>
      </w:r>
      <w:proofErr w:type="spellEnd"/>
    </w:p>
    <w:p w14:paraId="48ED5419" w14:textId="77777777" w:rsidR="008B57ED" w:rsidRDefault="008B57ED"/>
    <w:sectPr w:rsidR="008B57ED" w:rsidSect="00647CB1">
      <w:pgSz w:w="11906" w:h="16838"/>
      <w:pgMar w:top="1701" w:right="1701" w:bottom="1701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7CB1"/>
    <w:rsid w:val="00456529"/>
    <w:rsid w:val="00647CB1"/>
    <w:rsid w:val="008B57ED"/>
    <w:rsid w:val="009C4BB8"/>
    <w:rsid w:val="00E74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ADB2BC"/>
  <w15:chartTrackingRefBased/>
  <w15:docId w15:val="{A6564C43-BB61-4D8D-9E67-62A6CFFAA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d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7CB1"/>
  </w:style>
  <w:style w:type="paragraph" w:styleId="Judul1">
    <w:name w:val="heading 1"/>
    <w:basedOn w:val="Normal"/>
    <w:next w:val="Normal"/>
    <w:link w:val="Judul1KAR"/>
    <w:uiPriority w:val="9"/>
    <w:qFormat/>
    <w:rsid w:val="00647C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Judul2">
    <w:name w:val="heading 2"/>
    <w:basedOn w:val="Normal"/>
    <w:next w:val="Normal"/>
    <w:link w:val="Judul2KAR"/>
    <w:uiPriority w:val="9"/>
    <w:semiHidden/>
    <w:unhideWhenUsed/>
    <w:qFormat/>
    <w:rsid w:val="00647C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Judul3">
    <w:name w:val="heading 3"/>
    <w:basedOn w:val="Normal"/>
    <w:next w:val="Normal"/>
    <w:link w:val="Judul3KAR"/>
    <w:uiPriority w:val="9"/>
    <w:semiHidden/>
    <w:unhideWhenUsed/>
    <w:qFormat/>
    <w:rsid w:val="00647CB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Judul4">
    <w:name w:val="heading 4"/>
    <w:basedOn w:val="Normal"/>
    <w:next w:val="Normal"/>
    <w:link w:val="Judul4KAR"/>
    <w:uiPriority w:val="9"/>
    <w:semiHidden/>
    <w:unhideWhenUsed/>
    <w:qFormat/>
    <w:rsid w:val="00647C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Judul5">
    <w:name w:val="heading 5"/>
    <w:basedOn w:val="Normal"/>
    <w:next w:val="Normal"/>
    <w:link w:val="Judul5KAR"/>
    <w:uiPriority w:val="9"/>
    <w:semiHidden/>
    <w:unhideWhenUsed/>
    <w:qFormat/>
    <w:rsid w:val="00647CB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Judul6">
    <w:name w:val="heading 6"/>
    <w:basedOn w:val="Normal"/>
    <w:next w:val="Normal"/>
    <w:link w:val="Judul6KAR"/>
    <w:uiPriority w:val="9"/>
    <w:semiHidden/>
    <w:unhideWhenUsed/>
    <w:qFormat/>
    <w:rsid w:val="00647CB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Judul7">
    <w:name w:val="heading 7"/>
    <w:basedOn w:val="Normal"/>
    <w:next w:val="Normal"/>
    <w:link w:val="Judul7KAR"/>
    <w:uiPriority w:val="9"/>
    <w:semiHidden/>
    <w:unhideWhenUsed/>
    <w:qFormat/>
    <w:rsid w:val="00647CB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Judul8">
    <w:name w:val="heading 8"/>
    <w:basedOn w:val="Normal"/>
    <w:next w:val="Normal"/>
    <w:link w:val="Judul8KAR"/>
    <w:uiPriority w:val="9"/>
    <w:semiHidden/>
    <w:unhideWhenUsed/>
    <w:qFormat/>
    <w:rsid w:val="00647CB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Judul9">
    <w:name w:val="heading 9"/>
    <w:basedOn w:val="Normal"/>
    <w:next w:val="Normal"/>
    <w:link w:val="Judul9KAR"/>
    <w:uiPriority w:val="9"/>
    <w:semiHidden/>
    <w:unhideWhenUsed/>
    <w:qFormat/>
    <w:rsid w:val="00647CB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character" w:customStyle="1" w:styleId="Judul1KAR">
    <w:name w:val="Judul 1 KAR"/>
    <w:basedOn w:val="FontParagrafDefault"/>
    <w:link w:val="Judul1"/>
    <w:uiPriority w:val="9"/>
    <w:rsid w:val="00647CB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Judul2KAR">
    <w:name w:val="Judul 2 KAR"/>
    <w:basedOn w:val="FontParagrafDefault"/>
    <w:link w:val="Judul2"/>
    <w:uiPriority w:val="9"/>
    <w:semiHidden/>
    <w:rsid w:val="00647CB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Judul3KAR">
    <w:name w:val="Judul 3 KAR"/>
    <w:basedOn w:val="FontParagrafDefault"/>
    <w:link w:val="Judul3"/>
    <w:uiPriority w:val="9"/>
    <w:semiHidden/>
    <w:rsid w:val="00647CB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Judul4KAR">
    <w:name w:val="Judul 4 KAR"/>
    <w:basedOn w:val="FontParagrafDefault"/>
    <w:link w:val="Judul4"/>
    <w:uiPriority w:val="9"/>
    <w:semiHidden/>
    <w:rsid w:val="00647CB1"/>
    <w:rPr>
      <w:rFonts w:eastAsiaTheme="majorEastAsia" w:cstheme="majorBidi"/>
      <w:i/>
      <w:iCs/>
      <w:color w:val="2F5496" w:themeColor="accent1" w:themeShade="BF"/>
    </w:rPr>
  </w:style>
  <w:style w:type="character" w:customStyle="1" w:styleId="Judul5KAR">
    <w:name w:val="Judul 5 KAR"/>
    <w:basedOn w:val="FontParagrafDefault"/>
    <w:link w:val="Judul5"/>
    <w:uiPriority w:val="9"/>
    <w:semiHidden/>
    <w:rsid w:val="00647CB1"/>
    <w:rPr>
      <w:rFonts w:eastAsiaTheme="majorEastAsia" w:cstheme="majorBidi"/>
      <w:color w:val="2F5496" w:themeColor="accent1" w:themeShade="BF"/>
    </w:rPr>
  </w:style>
  <w:style w:type="character" w:customStyle="1" w:styleId="Judul6KAR">
    <w:name w:val="Judul 6 KAR"/>
    <w:basedOn w:val="FontParagrafDefault"/>
    <w:link w:val="Judul6"/>
    <w:uiPriority w:val="9"/>
    <w:semiHidden/>
    <w:rsid w:val="00647CB1"/>
    <w:rPr>
      <w:rFonts w:eastAsiaTheme="majorEastAsia" w:cstheme="majorBidi"/>
      <w:i/>
      <w:iCs/>
      <w:color w:val="595959" w:themeColor="text1" w:themeTint="A6"/>
    </w:rPr>
  </w:style>
  <w:style w:type="character" w:customStyle="1" w:styleId="Judul7KAR">
    <w:name w:val="Judul 7 KAR"/>
    <w:basedOn w:val="FontParagrafDefault"/>
    <w:link w:val="Judul7"/>
    <w:uiPriority w:val="9"/>
    <w:semiHidden/>
    <w:rsid w:val="00647CB1"/>
    <w:rPr>
      <w:rFonts w:eastAsiaTheme="majorEastAsia" w:cstheme="majorBidi"/>
      <w:color w:val="595959" w:themeColor="text1" w:themeTint="A6"/>
    </w:rPr>
  </w:style>
  <w:style w:type="character" w:customStyle="1" w:styleId="Judul8KAR">
    <w:name w:val="Judul 8 KAR"/>
    <w:basedOn w:val="FontParagrafDefault"/>
    <w:link w:val="Judul8"/>
    <w:uiPriority w:val="9"/>
    <w:semiHidden/>
    <w:rsid w:val="00647CB1"/>
    <w:rPr>
      <w:rFonts w:eastAsiaTheme="majorEastAsia" w:cstheme="majorBidi"/>
      <w:i/>
      <w:iCs/>
      <w:color w:val="272727" w:themeColor="text1" w:themeTint="D8"/>
    </w:rPr>
  </w:style>
  <w:style w:type="character" w:customStyle="1" w:styleId="Judul9KAR">
    <w:name w:val="Judul 9 KAR"/>
    <w:basedOn w:val="FontParagrafDefault"/>
    <w:link w:val="Judul9"/>
    <w:uiPriority w:val="9"/>
    <w:semiHidden/>
    <w:rsid w:val="00647CB1"/>
    <w:rPr>
      <w:rFonts w:eastAsiaTheme="majorEastAsia" w:cstheme="majorBidi"/>
      <w:color w:val="272727" w:themeColor="text1" w:themeTint="D8"/>
    </w:rPr>
  </w:style>
  <w:style w:type="paragraph" w:styleId="Judul">
    <w:name w:val="Title"/>
    <w:basedOn w:val="Normal"/>
    <w:next w:val="Normal"/>
    <w:link w:val="JudulKAR"/>
    <w:uiPriority w:val="10"/>
    <w:qFormat/>
    <w:rsid w:val="00647C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JudulKAR">
    <w:name w:val="Judul KAR"/>
    <w:basedOn w:val="FontParagrafDefault"/>
    <w:link w:val="Judul"/>
    <w:uiPriority w:val="10"/>
    <w:rsid w:val="00647C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judul">
    <w:name w:val="Subtitle"/>
    <w:basedOn w:val="Normal"/>
    <w:next w:val="Normal"/>
    <w:link w:val="SubjudulKAR"/>
    <w:uiPriority w:val="11"/>
    <w:qFormat/>
    <w:rsid w:val="00647C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judulKAR">
    <w:name w:val="Subjudul KAR"/>
    <w:basedOn w:val="FontParagrafDefault"/>
    <w:link w:val="Subjudul"/>
    <w:uiPriority w:val="11"/>
    <w:rsid w:val="00647C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Kutipan">
    <w:name w:val="Quote"/>
    <w:basedOn w:val="Normal"/>
    <w:next w:val="Normal"/>
    <w:link w:val="KutipanKAR"/>
    <w:uiPriority w:val="29"/>
    <w:qFormat/>
    <w:rsid w:val="00647C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KutipanKAR">
    <w:name w:val="Kutipan KAR"/>
    <w:basedOn w:val="FontParagrafDefault"/>
    <w:link w:val="Kutipan"/>
    <w:uiPriority w:val="29"/>
    <w:rsid w:val="00647CB1"/>
    <w:rPr>
      <w:i/>
      <w:iCs/>
      <w:color w:val="404040" w:themeColor="text1" w:themeTint="BF"/>
    </w:rPr>
  </w:style>
  <w:style w:type="paragraph" w:styleId="DaftarParagraf">
    <w:name w:val="List Paragraph"/>
    <w:basedOn w:val="Normal"/>
    <w:uiPriority w:val="34"/>
    <w:qFormat/>
    <w:rsid w:val="00647CB1"/>
    <w:pPr>
      <w:ind w:left="720"/>
      <w:contextualSpacing/>
    </w:pPr>
  </w:style>
  <w:style w:type="character" w:styleId="PenekananKeras">
    <w:name w:val="Intense Emphasis"/>
    <w:basedOn w:val="FontParagrafDefault"/>
    <w:uiPriority w:val="21"/>
    <w:qFormat/>
    <w:rsid w:val="00647CB1"/>
    <w:rPr>
      <w:i/>
      <w:iCs/>
      <w:color w:val="2F5496" w:themeColor="accent1" w:themeShade="BF"/>
    </w:rPr>
  </w:style>
  <w:style w:type="paragraph" w:styleId="KutipanyangSering">
    <w:name w:val="Intense Quote"/>
    <w:basedOn w:val="Normal"/>
    <w:next w:val="Normal"/>
    <w:link w:val="KutipanyangSeringKAR"/>
    <w:uiPriority w:val="30"/>
    <w:qFormat/>
    <w:rsid w:val="00647CB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utipanyangSeringKAR">
    <w:name w:val="Kutipan yang Sering KAR"/>
    <w:basedOn w:val="FontParagrafDefault"/>
    <w:link w:val="KutipanyangSering"/>
    <w:uiPriority w:val="30"/>
    <w:rsid w:val="00647CB1"/>
    <w:rPr>
      <w:i/>
      <w:iCs/>
      <w:color w:val="2F5496" w:themeColor="accent1" w:themeShade="BF"/>
    </w:rPr>
  </w:style>
  <w:style w:type="character" w:styleId="ReferensiyangSering">
    <w:name w:val="Intense Reference"/>
    <w:basedOn w:val="FontParagrafDefault"/>
    <w:uiPriority w:val="32"/>
    <w:qFormat/>
    <w:rsid w:val="00647CB1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FontParagrafDefault"/>
    <w:uiPriority w:val="99"/>
    <w:unhideWhenUsed/>
    <w:qFormat/>
    <w:rsid w:val="00647CB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dhini.ayu.r1405@gmail.com" TargetMode="Externa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348</Words>
  <Characters>1988</Characters>
  <Application>Microsoft Office Word</Application>
  <DocSecurity>0</DocSecurity>
  <Lines>16</Lines>
  <Paragraphs>4</Paragraphs>
  <ScaleCrop>false</ScaleCrop>
  <Company/>
  <LinksUpToDate>false</LinksUpToDate>
  <CharactersWithSpaces>2332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Owner</cp:lastModifiedBy>
  <cp:revision>1</cp:revision>
  <dcterms:created xsi:type="dcterms:W3CDTF">2026-07-03T09:24:00Z</dcterms:created>
  <dcterms:modified xsi:type="dcterms:W3CDTF">2026-07-03T09:25:00Z</dcterms:modified>
</cp:coreProperties>
</file>