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380" w:lineRule="auto"/>
        <w:ind w:left="0" w:firstLine="0"/>
        <w:rPr/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Lampiran 10 Lembar Bimbingan </w:t>
      </w:r>
    </w:p>
    <w:p w:rsidR="00000000" w:rsidDel="00000000" w:rsidP="00000000" w:rsidRDefault="00000000" w:rsidRPr="00000000" w14:paraId="00000003">
      <w:pPr>
        <w:spacing w:after="53" w:lineRule="auto"/>
        <w:ind w:left="0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/>
        <w:drawing>
          <wp:inline distB="0" distT="0" distL="0" distR="0">
            <wp:extent cx="4316095" cy="7486650"/>
            <wp:effectExtent b="0" l="0" r="0" t="0"/>
            <wp:docPr id="3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6095" cy="7486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both"/>
        <w:rPr/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2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bCs w:val="1"/>
        <w:sz w:val="24"/>
        <w:szCs w:val="24"/>
        <w:lang w:val="id"/>
      </w:rPr>
    </w:rPrDefault>
    <w:pPrDefault>
      <w:pPr>
        <w:spacing w:line="259" w:lineRule="auto"/>
        <w:ind w:left="144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uCLIke5INqI24b1qJmYfuYTdYA==">CgMxLjA4AHIhMVk2LUlRdXRyQTNkN2JhMF9Wcjhrc3VvSTZCMFFMb3Nn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2026-08-11T04:25:00Z</dcterms:created>
</cp:coreProperties>
</file>