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C7730" w14:textId="43F69AFE" w:rsidR="008513CF" w:rsidRDefault="008513CF" w:rsidP="008513CF">
      <w:pPr>
        <w:pStyle w:val="Heading1"/>
        <w:ind w:left="43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23565157"/>
      <w:bookmarkStart w:id="1" w:name="_Toc235221276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PUSTAKA</w:t>
      </w:r>
      <w:bookmarkEnd w:id="0"/>
      <w:bookmarkEnd w:id="1"/>
    </w:p>
    <w:p w14:paraId="4B056239" w14:textId="77777777" w:rsidR="008513CF" w:rsidRPr="00C30B81" w:rsidRDefault="008513CF" w:rsidP="008513CF"/>
    <w:sdt>
      <w:sdtPr>
        <w:rPr>
          <w:rFonts w:ascii="Times New Roman" w:hAnsi="Times New Roman" w:cs="Times New Roman"/>
        </w:rPr>
        <w:id w:val="-363529645"/>
        <w:docPartObj>
          <w:docPartGallery w:val="AutoText"/>
        </w:docPartObj>
      </w:sdtPr>
      <w:sdtContent>
        <w:sdt>
          <w:sdtPr>
            <w:rPr>
              <w:rFonts w:ascii="Times New Roman" w:hAnsi="Times New Roman" w:cs="Times New Roman"/>
              <w:color w:val="000000"/>
            </w:rPr>
            <w:tag w:val="MENDELEY_BIBLIOGRAPHY"/>
            <w:id w:val="-59167693"/>
            <w:placeholder>
              <w:docPart w:val="09212D4A5A3D4A2A8A98D146AA099E96"/>
            </w:placeholder>
          </w:sdtPr>
          <w:sdtContent>
            <w:p w14:paraId="2896133A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  <w:kern w:val="0"/>
                  <w14:ligatures w14:val="none"/>
                </w:rPr>
              </w:pP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Alfiyani, L., Yakob, A.,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Setiyadi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A. N., Mulyono, D., Utomo, S., &amp; Fitriana, S. W. (2023).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Efektivitas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Pelayanan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Administrasi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Rumah Sakit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Terhadap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Indeks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Kepuasan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Masyarakat.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Kesehatan Wira Buana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14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, 2541–5387.</w:t>
              </w:r>
            </w:p>
            <w:p w14:paraId="206C6ED7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Andreya I,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Nurfadilah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H. Z., &amp;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Hidayati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M. (2021).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Analisis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Beban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Tenaga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Rekam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Medis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Menggunakan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Metode ABK-Kes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Dirumah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Sakit Islam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Assyifa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Sukabumi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Ilmiah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Indonesia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1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(8), 988–996. https://doi.org/10.36418/cerdika.xxx</w:t>
              </w:r>
            </w:p>
            <w:p w14:paraId="7AE4EE9E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Anshory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B., Widada, D., &amp;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Fathimahhayati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L. (2023).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Analisis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Hubungan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Beban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Mental Dan Fisik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Terhadap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Kelelahan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Pada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Perawat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Teknik Industri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9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(2).</w:t>
              </w:r>
            </w:p>
            <w:p w14:paraId="3BA30C4C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Aripa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L. (2025a). Beban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Petugas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Administrasi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Klaim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BPJS Kesehatan Di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Puskesmas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Mamajang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Ilmu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Kesehatan Barongko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3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.</w:t>
              </w:r>
            </w:p>
            <w:p w14:paraId="791BA4D6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Aripa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L. (2025b). Beban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petugas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administrasi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klaim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BPJS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kesehatan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di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Puskesmas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mamajang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Ilmu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Kesehatan Barongko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3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(3), 2964–0849.</w:t>
              </w:r>
            </w:p>
            <w:p w14:paraId="348F8ECB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Asriati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Y. (2019). Analisa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Perencanaan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Sumber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Daya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Manusia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Dengan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Metode Wisn Pada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Petugas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Rekam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Medis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Rumah Sakit X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Di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Surakarta Jawa Tengah.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Manajemen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Informasi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Dan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Administrasi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Kesehatan (JMIAK)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2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(2), 60–67.</w:t>
              </w:r>
            </w:p>
            <w:p w14:paraId="0265CEB4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Aulia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A.,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Wisudan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Utami, F. D.,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Nurhikmati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&amp;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Mubarok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F. A. (2026).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Pengaruh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High Heels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terhadap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Timbulnya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Varises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Tungkai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Bawah pada Sales Promotion Girls Inez di Sulawesi Selatan.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Kedokteran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Dan Ksehatan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. https://jurnal.umj.ac.id/index.php/JKK</w:t>
              </w:r>
            </w:p>
            <w:p w14:paraId="16B77169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Banin, B. B., Fauzia, L., &amp; Kadir, A. (n.d.).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Hubungan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Beban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Terhadap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Kualitas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Pemberian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Pelayanan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Keperawatan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Pada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Pasien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Ilmiah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Mahasiswa &amp;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Penelitian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Keperawatan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1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(3), 2021.</w:t>
              </w:r>
            </w:p>
            <w:p w14:paraId="16868E75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Peraturan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Menteri Kesehatan Republik Indonesia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Nomor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24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Tahun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2022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Tentang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Rekam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Medis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. (2022). www.peraturan.go.id</w:t>
              </w:r>
            </w:p>
            <w:p w14:paraId="4313E9A8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Diniarti, N., &amp;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Sulianto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J. (2023).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Validitas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dan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Reliabilitas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Instrumen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Critical Thinking pada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Pemanfaatan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Media SIGUPIS di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Sekolah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Dasar.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Media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Penelitian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Pendidikan :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Penelitian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Dalam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Bidang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Pendidikan Dan Pengajaran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17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(1), 53–58. https://doi.org/10.26877/mpp.v17i1.13963</w:t>
              </w:r>
            </w:p>
            <w:p w14:paraId="6DF7B2FC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Djohar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A. P., Yahya, T. M., &amp; Husen, N. (2025).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Efektivitas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Pelayanan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Pegawai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Administrasi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Dalam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Memberikan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Pelayanan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Kepada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Pasien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Di Rumah Sakit Umum Kota Tidore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Kepulauan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Social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Humaniora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Garolaha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2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(1), 3046–9082. https://ejournal.sangadjimediapublishing.id/index.php/gshj</w:t>
              </w:r>
            </w:p>
            <w:p w14:paraId="529A6F66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lastRenderedPageBreak/>
                <w:t xml:space="preserve">Firdaus L.I, Hakim O.H, Fauzi H, &amp;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Anggraeni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O. (2024).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Analisis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sumber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daya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manusia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berdasarkan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Beban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dengan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metode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WISN di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bagian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pendaftaran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rawat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inap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rumah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sakit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umum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daerah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cilacap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Manajemen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Dan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Administrasi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Rumah Sakit Indonesia (MARSI)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8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(4).</w:t>
              </w:r>
            </w:p>
            <w:p w14:paraId="09B06DA8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Forester, B. J., Idris, A., Khater, A.,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Afgani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M. W., &amp;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Isnaini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M. (2024).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Penelitian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Kuantitatif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: Uji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Reliabilitas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.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Edu Society: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Pendidikan,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Ilmu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Sosial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, Dan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Pengabdian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Kepada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Masyarakat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4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(3), 1812–1820.</w:t>
              </w:r>
            </w:p>
            <w:p w14:paraId="506B7217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Laili, N. F.,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Probosiwi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N., &amp; Ilmi, T. (2023).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Hubungan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Karakteristik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Responden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Terhadap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Pengetahuan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Pada Diabetes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Melitus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Di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Puskesmas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X Kota Kediri.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Inovasi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Farmasi Indonesia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4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(2).</w:t>
              </w:r>
            </w:p>
            <w:p w14:paraId="4504AEB4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Lauden, N., &amp; Doda, D. D. (2025).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Perbedaan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Kelelahan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Kerja Antar Shift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Pada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Perawat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Di Ruang Rawat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Inap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Rs Advent Manado.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Kesehatan Masyarakat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9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(2).</w:t>
              </w:r>
            </w:p>
            <w:p w14:paraId="5FAEFAC4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Lestari,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A. ,Puji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Radne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I. ,Putri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R., &amp;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Sarwadhamana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R. ,Jaka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. (2022). Beban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di Unit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Administrasi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Rumah Sakit Hasanuddin Damrah Manna.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Beban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Di Unit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Admistrasi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Rumah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Sakit  Hasanuddin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Damrah Manna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5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(2). http://ejournal.almaata.ac.id/index.php/IJHAA</w:t>
              </w:r>
            </w:p>
            <w:p w14:paraId="56D72710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Marini B, &amp;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Khotami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. (2025).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Efektivitas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Pelayanan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Kesehatan Di Rumah Sakit Umum Daerah (RSUD)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Indrasari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Rengat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Kabupaten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Indragiri Hulu.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Journal of Governance and Public Administration (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JoGaPA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)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2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(3).</w:t>
              </w:r>
            </w:p>
            <w:p w14:paraId="1702864E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Nazar, A., &amp; Kurnia, R. (2025).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Analisis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Beban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dan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Stres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pada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Pegawai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Puskesmas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Langkahan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Aceh Utara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.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1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(2), 2219–2225. https://doi.org/10.63822/qfd74508</w:t>
              </w:r>
            </w:p>
            <w:p w14:paraId="56E70A9E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Normadinah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S.,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Raziansyah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R., &amp; Hidayat, T. (2024a).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Hubungan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Beban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Administrator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Dengan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Kepatuhan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Pengisian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Rekam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Medis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RSUD Ratu Zalecha.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of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Intam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Hospital Administration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1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(2). https://doi.org/10.54004/join.v1i2.116</w:t>
              </w:r>
            </w:p>
            <w:p w14:paraId="788F36A6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Normadinah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S.,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Raziansyah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R., &amp; Hidayat, T. (2024b).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Hubungan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Beban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Administrator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Dengan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Kepatuhan the Relationship of Administrator Workload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With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Compliance With.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of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Intam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Hospital Administration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1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(2), 48–53. https://doi.org/10.54004/join.v1i2.116</w:t>
              </w:r>
            </w:p>
            <w:p w14:paraId="293063AF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Pemberiani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I, Ilin, &amp; Latifah. (2025).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Optimalisasi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pelayanan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kesehatan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melalui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administrasi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kesehatan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yang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efektif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.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JIKES :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Ilmu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Kesehatan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4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, 65–71. https://doi.org/10.71456/jik.v4i1.1500</w:t>
              </w:r>
            </w:p>
            <w:p w14:paraId="406D0146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Pemberiani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I., Tinggi, S., Kesehatan, I., &amp;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Persada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A. (2025).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Optimalisasi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pelayanan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kesehatan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melalui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administrasi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kesehatan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yang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efektif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.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4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, 65–71.</w:t>
              </w:r>
            </w:p>
            <w:p w14:paraId="30D6A5F5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Peraturan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Menteri Kesehatan Republik Indonesia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Nomor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13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Tahun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2025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Tentang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Pengelolaan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Sumber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Daya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Manusia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Kesehatan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Dengan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Rahmat Tuhan Yang Maha Esa Menteri Kesehatan Republik Indonesia (2025).</w:t>
              </w:r>
            </w:p>
            <w:p w14:paraId="35A98571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lastRenderedPageBreak/>
                <w:t>Qurbo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H. Z. (2024).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Kejadian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Hipertensi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Pada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Remaja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(13-18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Tahun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) Di Kota Semarang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Tahun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2023.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Higeia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Journal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Of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Public Health Research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And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Developement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3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. https://doi.org/10.15294/higeia/v8i3/2626</w:t>
              </w:r>
            </w:p>
            <w:p w14:paraId="437106EF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Rismawan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I., &amp;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Renaningtyas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N. (2024).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Analisis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Efektivitas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Penggunaan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E-Medical Record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Terhadap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Waktu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Tunggu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Pasien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Di Rumah Sakit.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Kesehatan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Tambusai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5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(1).</w:t>
              </w:r>
            </w:p>
            <w:p w14:paraId="6223D238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Risnani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R. P., Sugiati, G. A., &amp;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Sumartini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A. R. (2025).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Pengaruh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Lingkungan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Non-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Fisik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Shift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Dan Stres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Terhadap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Kinerja Tenaga Kesehatan Pada Rumah Sakit Umum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Premagana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Gianyar.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Warmadewa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Management and Business Journal (WMBJ) Maret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7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(1), 2025. https://ejournal.warmadewa.ac.id/index.php/wmbj</w:t>
              </w:r>
            </w:p>
            <w:p w14:paraId="13448E8E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Salim, A.,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Hariantika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A. P., Angella, S., &amp; Handoko, B. (2023).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FAKTOR-FAKTOR YANG BERHUBUNGAN DENGAN STRES KERJA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.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4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, 6284–6291.</w:t>
              </w:r>
            </w:p>
            <w:p w14:paraId="481D99C1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Sirait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M, K., &amp; Hidayat, R. (2025).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Pengaruh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Masa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Dan Jabatan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Terhadap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Kinerja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Karyawan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Dengan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Kepuasan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proofErr w:type="gram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 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Sebagai</w:t>
              </w:r>
              <w:proofErr w:type="spellEnd"/>
              <w:proofErr w:type="gram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Variabel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Intervening.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Balance: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Akuntansi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Dan Manajemen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4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(1).</w:t>
              </w:r>
            </w:p>
            <w:p w14:paraId="32A0557C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Sucinta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A.,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Windiyaningsih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C., Jak, Y., &amp; Djaja, D. E. (2024).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Pengaruh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Shift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Kerja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,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Pengetahuan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Perawat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Terhadap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Patient Safety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Melalui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Job Burnout di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Instalasi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Kamar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Bedah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Rumah Sakit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Sumber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Waras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.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8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(4).</w:t>
              </w:r>
            </w:p>
            <w:p w14:paraId="4BFC3DC1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Tambunana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N, &amp;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Pujiati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P. (2025).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Pengaruh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Waktu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Tunggu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Kecepatan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Pelayanan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Dan Dengan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Sikap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Petugas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Dengan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Kepuasan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Pasien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Pendaftaran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Rawat Jalan.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Ilmiah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Kesehatan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24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(1).</w:t>
              </w:r>
            </w:p>
            <w:p w14:paraId="26D9E86F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Wahyuningsih, I., Arum, K. K., &amp;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Rahmansyah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I. (2025). Analysis Of Workforce Requirements Based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On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Workload Using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The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Workload Indicator Staff Need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 Wisn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) In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The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Casemix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Of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Emanuel Hospital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Banjarnegara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In 2025.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International Journal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Of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Health, Engineering </w:t>
              </w:r>
              <w:proofErr w:type="gram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And</w:t>
              </w:r>
              <w:proofErr w:type="gram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Technology (IJHET)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4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(4), 913–920. https://ijhet.com/index.php/ijhess/</w:t>
              </w:r>
            </w:p>
            <w:p w14:paraId="10B6C391" w14:textId="77777777" w:rsidR="008513CF" w:rsidRPr="000725F1" w:rsidRDefault="008513CF" w:rsidP="008513CF">
              <w:pPr>
                <w:autoSpaceDE w:val="0"/>
                <w:autoSpaceDN w:val="0"/>
                <w:ind w:hanging="480"/>
                <w:jc w:val="both"/>
                <w:rPr>
                  <w:rFonts w:ascii="Times New Roman" w:eastAsia="Times New Roman" w:hAnsi="Times New Roman" w:cs="Times New Roman"/>
                  <w:color w:val="000000"/>
                </w:rPr>
              </w:pP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Wijayanti, M., &amp;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Hartini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I. (2025). Application of Mountain Tread Traditional Game and Fibonacci Concept in Developing Creative Thinking in Geometry Learning in Elementary School.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Lembaran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Ilmu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Kependidikan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54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(2), 244–251. https://doi.org/10.15294/lik.v54i2.25168</w:t>
              </w:r>
            </w:p>
            <w:p w14:paraId="2B3598BE" w14:textId="4E7951F7" w:rsidR="000E0CE1" w:rsidRDefault="008513CF" w:rsidP="008513CF"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Yuliana, S. A., Fauzi, T. D., &amp; Handoko, B. (2024).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Efektivitas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Pelayanan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Penanganan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Pasien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Secara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Prima Di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Instalasi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Gawat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Darurat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Rumah Sakit Umum Daerah Arifin Achmad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Provinsi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 Riau.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Jurnal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 xml:space="preserve"> Kesehatan </w:t>
              </w:r>
              <w:proofErr w:type="spellStart"/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Tambusai</w:t>
              </w:r>
              <w:proofErr w:type="spellEnd"/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 xml:space="preserve">, </w:t>
              </w:r>
              <w:r w:rsidRPr="000725F1">
                <w:rPr>
                  <w:rFonts w:ascii="Times New Roman" w:eastAsia="Times New Roman" w:hAnsi="Times New Roman" w:cs="Times New Roman"/>
                  <w:i/>
                  <w:iCs/>
                  <w:color w:val="000000"/>
                </w:rPr>
                <w:t>5</w:t>
              </w:r>
              <w:r w:rsidRPr="000725F1">
                <w:rPr>
                  <w:rFonts w:ascii="Times New Roman" w:eastAsia="Times New Roman" w:hAnsi="Times New Roman" w:cs="Times New Roman"/>
                  <w:color w:val="000000"/>
                </w:rPr>
                <w:t>(4).</w:t>
              </w:r>
            </w:p>
          </w:sdtContent>
        </w:sdt>
      </w:sdtContent>
    </w:sdt>
    <w:sectPr w:rsidR="000E0C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3CF"/>
    <w:rsid w:val="00005AA1"/>
    <w:rsid w:val="000C3955"/>
    <w:rsid w:val="000D7619"/>
    <w:rsid w:val="000E0CE1"/>
    <w:rsid w:val="002A7620"/>
    <w:rsid w:val="002B3341"/>
    <w:rsid w:val="003C6F77"/>
    <w:rsid w:val="0040328E"/>
    <w:rsid w:val="004244A7"/>
    <w:rsid w:val="004C58E9"/>
    <w:rsid w:val="005F02DB"/>
    <w:rsid w:val="006F0497"/>
    <w:rsid w:val="008513CF"/>
    <w:rsid w:val="008C4B3F"/>
    <w:rsid w:val="00936A08"/>
    <w:rsid w:val="00967165"/>
    <w:rsid w:val="009779AF"/>
    <w:rsid w:val="00A9218F"/>
    <w:rsid w:val="00A93C16"/>
    <w:rsid w:val="00AD49B0"/>
    <w:rsid w:val="00BA4605"/>
    <w:rsid w:val="00BD034D"/>
    <w:rsid w:val="00D457F1"/>
    <w:rsid w:val="00E02FBB"/>
    <w:rsid w:val="00F02988"/>
    <w:rsid w:val="00F36DD4"/>
    <w:rsid w:val="00FD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8AC8E"/>
  <w15:chartTrackingRefBased/>
  <w15:docId w15:val="{2D50A9A7-A7C2-4E53-AC53-DB3B4F6D4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3CF"/>
  </w:style>
  <w:style w:type="paragraph" w:styleId="Heading1">
    <w:name w:val="heading 1"/>
    <w:basedOn w:val="Normal"/>
    <w:next w:val="Normal"/>
    <w:link w:val="Heading1Char"/>
    <w:uiPriority w:val="9"/>
    <w:qFormat/>
    <w:rsid w:val="00851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1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13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1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3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8513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13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13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3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3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1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1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1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1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1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13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13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3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3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13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9212D4A5A3D4A2A8A98D146AA099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28668-9DE9-4114-9EC2-C43170575631}"/>
      </w:docPartPr>
      <w:docPartBody>
        <w:p w:rsidR="00000000" w:rsidRDefault="00FB2421" w:rsidP="00FB2421">
          <w:pPr>
            <w:pStyle w:val="09212D4A5A3D4A2A8A98D146AA099E96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421"/>
    <w:rsid w:val="005F02DB"/>
    <w:rsid w:val="00972E0E"/>
    <w:rsid w:val="00FB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FB2421"/>
    <w:rPr>
      <w:color w:val="666666"/>
    </w:rPr>
  </w:style>
  <w:style w:type="paragraph" w:customStyle="1" w:styleId="09212D4A5A3D4A2A8A98D146AA099E96">
    <w:name w:val="09212D4A5A3D4A2A8A98D146AA099E96"/>
    <w:rsid w:val="00FB24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1044</Words>
  <Characters>5951</Characters>
  <Application>Microsoft Office Word</Application>
  <DocSecurity>0</DocSecurity>
  <Lines>49</Lines>
  <Paragraphs>13</Paragraphs>
  <ScaleCrop>false</ScaleCrop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AXIOO</dc:creator>
  <cp:keywords/>
  <dc:description/>
  <cp:lastModifiedBy>AXIOO</cp:lastModifiedBy>
  <cp:revision>2</cp:revision>
  <dcterms:created xsi:type="dcterms:W3CDTF">2026-08-10T16:54:00Z</dcterms:created>
  <dcterms:modified xsi:type="dcterms:W3CDTF">2026-08-10T17:01:00Z</dcterms:modified>
</cp:coreProperties>
</file>