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29CF2C" w14:textId="77777777" w:rsidR="00150895" w:rsidRDefault="00150895" w:rsidP="00150895">
      <w:pPr>
        <w:pStyle w:val="Heading1"/>
        <w:spacing w:line="480" w:lineRule="auto"/>
        <w:ind w:left="0"/>
        <w:rPr>
          <w:rFonts w:ascii="Times New Roman" w:hAnsi="Times New Roman" w:cs="Times New Roman"/>
          <w:lang w:val="id-ID"/>
        </w:rPr>
      </w:pPr>
      <w:bookmarkStart w:id="0" w:name="_Toc235996974"/>
      <w:r>
        <w:rPr>
          <w:rFonts w:ascii="Times New Roman" w:hAnsi="Times New Roman" w:cs="Times New Roman"/>
          <w:lang w:val="id-ID"/>
        </w:rPr>
        <w:t>DAFTAR PUSTAKA</w:t>
      </w:r>
      <w:bookmarkEnd w:id="0"/>
    </w:p>
    <w:p w14:paraId="59FD99F5" w14:textId="77777777" w:rsidR="00150895" w:rsidRDefault="00150895" w:rsidP="00150895">
      <w:pPr>
        <w:spacing w:line="240" w:lineRule="auto"/>
        <w:rPr>
          <w:lang w:val="id-ID"/>
        </w:rPr>
      </w:pPr>
    </w:p>
    <w:p w14:paraId="71083713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Arikunto, S. (2016).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Prosedur penelitian: Suatu pendekatan praktik</w:t>
      </w:r>
      <w:r>
        <w:rPr>
          <w:rFonts w:ascii="Times New Roman" w:hAnsi="Times New Roman" w:cs="Times New Roman"/>
          <w:sz w:val="24"/>
          <w:szCs w:val="24"/>
          <w:lang w:val="id-ID"/>
        </w:rPr>
        <w:t>. Jakarta: Rineka Cipta.</w:t>
      </w:r>
    </w:p>
    <w:p w14:paraId="6335C365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BPJS Kesehatan. (2020).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Panduan penggunaan aplikasi Mobile JKN</w:t>
      </w:r>
      <w:r>
        <w:rPr>
          <w:rFonts w:ascii="Times New Roman" w:hAnsi="Times New Roman" w:cs="Times New Roman"/>
          <w:sz w:val="24"/>
          <w:szCs w:val="24"/>
          <w:lang w:val="id-ID"/>
        </w:rPr>
        <w:t>. Jakarta: BPJS Kesehatan.</w:t>
      </w:r>
    </w:p>
    <w:p w14:paraId="2095DE53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BPJS Kesehatan. (2023).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Statistik kepesertaan dan pemanfaatan layanan JKN</w:t>
      </w:r>
      <w:r>
        <w:rPr>
          <w:rFonts w:ascii="Times New Roman" w:hAnsi="Times New Roman" w:cs="Times New Roman"/>
          <w:sz w:val="24"/>
          <w:szCs w:val="24"/>
          <w:lang w:val="id-ID"/>
        </w:rPr>
        <w:t>. Jakarta: BPJS Kesehatan.</w:t>
      </w:r>
    </w:p>
    <w:p w14:paraId="307EC775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Random forests.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Machine Learning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, 45(1), 5–32. </w:t>
      </w:r>
      <w:hyperlink r:id="rId7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id-ID"/>
          </w:rPr>
          <w:t>https://doi.org/10.1023/A:1010933404324</w:t>
        </w:r>
      </w:hyperlink>
    </w:p>
    <w:p w14:paraId="0AB69AEA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Darmawan, A. (2023). Pengaruh sistem antrean online terhadap efisiensi pelayanan pasien rawat jalan.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Jurnal Manajemen Pelayanan Kesehatan</w:t>
      </w:r>
      <w:r>
        <w:rPr>
          <w:rFonts w:ascii="Times New Roman" w:hAnsi="Times New Roman" w:cs="Times New Roman"/>
          <w:sz w:val="24"/>
          <w:szCs w:val="24"/>
          <w:lang w:val="id-ID"/>
        </w:rPr>
        <w:t>, 12(2), 85–94.</w:t>
      </w:r>
    </w:p>
    <w:p w14:paraId="1A61BA75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Hakim, L., &amp; Setiatin, R. (2022). Pemanfaatan Mobile JKN dalam meningkatkan efisiensi pelayanan kesehatan.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Jurnal Sistem Informasi Kesehatan</w:t>
      </w:r>
      <w:r>
        <w:rPr>
          <w:rFonts w:ascii="Times New Roman" w:hAnsi="Times New Roman" w:cs="Times New Roman"/>
          <w:sz w:val="24"/>
          <w:szCs w:val="24"/>
          <w:lang w:val="id-ID"/>
        </w:rPr>
        <w:t>, 9(1), 45–53.</w:t>
      </w:r>
    </w:p>
    <w:p w14:paraId="323ADDDE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Han, J., &amp; Kamber, M. (2011).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Data mining: Concepts and techniques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(2nd ed.). San Francisco: Morgan Kaufmann.</w:t>
      </w:r>
    </w:p>
    <w:p w14:paraId="175E4C71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Hidayat, R. (2023). Analisis faktor penyebab keterlambatan pelayanan rumah sakit berbasis sistem informasi.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Jurnal Administrasi Rumah Sakit</w:t>
      </w:r>
      <w:r>
        <w:rPr>
          <w:rFonts w:ascii="Times New Roman" w:hAnsi="Times New Roman" w:cs="Times New Roman"/>
          <w:sz w:val="24"/>
          <w:szCs w:val="24"/>
          <w:lang w:val="id-ID"/>
        </w:rPr>
        <w:t>, 7(2), 110–120.</w:t>
      </w:r>
    </w:p>
    <w:p w14:paraId="17A746C5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Kementerian Kesehatan Republik Indonesia. (2023).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Laporan transformasi digital sistem kesehatan Indonesia</w:t>
      </w:r>
      <w:r>
        <w:rPr>
          <w:rFonts w:ascii="Times New Roman" w:hAnsi="Times New Roman" w:cs="Times New Roman"/>
          <w:sz w:val="24"/>
          <w:szCs w:val="24"/>
          <w:lang w:val="id-ID"/>
        </w:rPr>
        <w:t>. Jakarta: Kemenkes RI.</w:t>
      </w:r>
    </w:p>
    <w:p w14:paraId="0752C47E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Kuncoro, M. (2013).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Metode riset untuk bisnis dan ekonomi</w:t>
      </w:r>
      <w:r>
        <w:rPr>
          <w:rFonts w:ascii="Times New Roman" w:hAnsi="Times New Roman" w:cs="Times New Roman"/>
          <w:sz w:val="24"/>
          <w:szCs w:val="24"/>
          <w:lang w:val="id-ID"/>
        </w:rPr>
        <w:t>. Jakarta: Erlangga.</w:t>
      </w:r>
    </w:p>
    <w:p w14:paraId="0D48CFD9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Kusuma, D., &amp; Santoso, B. (2022). Perbandingan performa Random Forest dan Decision Tree dalam klasifikasi data kesehatan.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Jurnal Informatika Kesehatan</w:t>
      </w:r>
      <w:r>
        <w:rPr>
          <w:rFonts w:ascii="Times New Roman" w:hAnsi="Times New Roman" w:cs="Times New Roman"/>
          <w:sz w:val="24"/>
          <w:szCs w:val="24"/>
          <w:lang w:val="id-ID"/>
        </w:rPr>
        <w:t>, 6(1), 33–41.</w:t>
      </w:r>
    </w:p>
    <w:p w14:paraId="3D5A628B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Kusumawati, N., Putri, A., &amp; Rahman, F. (2023). Implementasi Mobile JKN dalam pengelolaan antrean pasien.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Jurnal Kesehatan Masyarakat</w:t>
      </w:r>
      <w:r>
        <w:rPr>
          <w:rFonts w:ascii="Times New Roman" w:hAnsi="Times New Roman" w:cs="Times New Roman"/>
          <w:sz w:val="24"/>
          <w:szCs w:val="24"/>
          <w:lang w:val="id-ID"/>
        </w:rPr>
        <w:t>, 18(3), 201–210.</w:t>
      </w:r>
    </w:p>
    <w:p w14:paraId="4F833680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Liaw, A., &amp; Wiener, M. (2020). Classification and regression by randomForest.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R News</w:t>
      </w:r>
      <w:r>
        <w:rPr>
          <w:rFonts w:ascii="Times New Roman" w:hAnsi="Times New Roman" w:cs="Times New Roman"/>
          <w:sz w:val="24"/>
          <w:szCs w:val="24"/>
          <w:lang w:val="id-ID"/>
        </w:rPr>
        <w:t>, 2(3), 18–22.</w:t>
      </w:r>
    </w:p>
    <w:p w14:paraId="77CEBBB1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Mutua, J., Mwangi, E., &amp; Kamau, N. (2021). Predicting digital health service adoption using Random Forest.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International Journal of Medical Informatics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, 150, 104459. </w:t>
      </w:r>
      <w:hyperlink r:id="rId8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id-ID"/>
          </w:rPr>
          <w:t>https://doi.org/10.1016/j.ijmedinf.2021.104459</w:t>
        </w:r>
      </w:hyperlink>
    </w:p>
    <w:p w14:paraId="5103646B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Nguyen, T., Pham, H., &amp; Tran, D. (2020). Machine learning approaches for public service delay prediction.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Journal of Public Sector Innovation</w:t>
      </w:r>
      <w:r>
        <w:rPr>
          <w:rFonts w:ascii="Times New Roman" w:hAnsi="Times New Roman" w:cs="Times New Roman"/>
          <w:sz w:val="24"/>
          <w:szCs w:val="24"/>
          <w:lang w:val="id-ID"/>
        </w:rPr>
        <w:t>, 5(1), 55–67.</w:t>
      </w:r>
    </w:p>
    <w:p w14:paraId="0A30451A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Nugroho, A., Prasetyo, E., &amp; Wibowo, S. (2022). Digital registration and waiting time reduction in primary healthcare.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Journal of Health Informatics</w:t>
      </w:r>
      <w:r>
        <w:rPr>
          <w:rFonts w:ascii="Times New Roman" w:hAnsi="Times New Roman" w:cs="Times New Roman"/>
          <w:sz w:val="24"/>
          <w:szCs w:val="24"/>
          <w:lang w:val="id-ID"/>
        </w:rPr>
        <w:t>, 10(2), 89–98.</w:t>
      </w:r>
    </w:p>
    <w:p w14:paraId="78D79CF5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Putra, R., Ananda, F., &amp; Yuliani, D. (2021). Analisis pemanfaatan teknologi digital terhadap efisiensi pelayanan kesehatan.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Jurnal Teknologi Informasi Kesehatan</w:t>
      </w:r>
      <w:r>
        <w:rPr>
          <w:rFonts w:ascii="Times New Roman" w:hAnsi="Times New Roman" w:cs="Times New Roman"/>
          <w:sz w:val="24"/>
          <w:szCs w:val="24"/>
          <w:lang w:val="id-ID"/>
        </w:rPr>
        <w:t>, 5(2), 75–84.</w:t>
      </w:r>
    </w:p>
    <w:p w14:paraId="02AD4AC9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Putri, D., Lestari, M., &amp; Hapsari, N. (2024). Prediksi keterlambatan pelayanan pasien menggunakan Random Forest.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Jurnal Data Mining Kesehatan</w:t>
      </w:r>
      <w:r>
        <w:rPr>
          <w:rFonts w:ascii="Times New Roman" w:hAnsi="Times New Roman" w:cs="Times New Roman"/>
          <w:sz w:val="24"/>
          <w:szCs w:val="24"/>
          <w:lang w:val="id-ID"/>
        </w:rPr>
        <w:t>, 3(1), 14–25.</w:t>
      </w:r>
    </w:p>
    <w:p w14:paraId="4D1AA429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Rahayu, S., Wijaya, T., &amp; Pratama, R. (2022). Beban kerja administrasi dan kepuasan pasien di rumah sakit rujukan.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Jurnal Manajemen Rumah Sakit</w:t>
      </w:r>
      <w:r>
        <w:rPr>
          <w:rFonts w:ascii="Times New Roman" w:hAnsi="Times New Roman" w:cs="Times New Roman"/>
          <w:sz w:val="24"/>
          <w:szCs w:val="24"/>
          <w:lang w:val="id-ID"/>
        </w:rPr>
        <w:t>, 11(1), 40–49.</w:t>
      </w:r>
    </w:p>
    <w:p w14:paraId="12189A02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 xml:space="preserve">Rahmawati, N., &amp; Yuliana, S. (2022). Perbandingan waktu tunggu pasien Mobile JKN dan pendaftaran manual.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Jurnal Pelayanan Kesehatan</w:t>
      </w:r>
      <w:r>
        <w:rPr>
          <w:rFonts w:ascii="Times New Roman" w:hAnsi="Times New Roman" w:cs="Times New Roman"/>
          <w:sz w:val="24"/>
          <w:szCs w:val="24"/>
          <w:lang w:val="id-ID"/>
        </w:rPr>
        <w:t>, 14(2), 66–74.</w:t>
      </w:r>
    </w:p>
    <w:p w14:paraId="54D8F26D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Sari, M., Dewi, R., &amp; Anwar, A. (2022). Prediksi waktu tunggu pasien menggunakan algoritma Random Forest.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Jurnal Informatika Medis</w:t>
      </w:r>
      <w:r>
        <w:rPr>
          <w:rFonts w:ascii="Times New Roman" w:hAnsi="Times New Roman" w:cs="Times New Roman"/>
          <w:sz w:val="24"/>
          <w:szCs w:val="24"/>
          <w:lang w:val="id-ID"/>
        </w:rPr>
        <w:t>, 8(1), 21–30.</w:t>
      </w:r>
    </w:p>
    <w:p w14:paraId="21D9262D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Sari, M., Dewi, R., &amp; Anwar, A. (2023). Analisis faktor keterlambatan pelayanan pasien berbasis machine learning.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Jurnal Sistem Informasi Rumah Sakit</w:t>
      </w:r>
      <w:r>
        <w:rPr>
          <w:rFonts w:ascii="Times New Roman" w:hAnsi="Times New Roman" w:cs="Times New Roman"/>
          <w:sz w:val="24"/>
          <w:szCs w:val="24"/>
          <w:lang w:val="id-ID"/>
        </w:rPr>
        <w:t>, 9(2), 101–112.</w:t>
      </w:r>
    </w:p>
    <w:p w14:paraId="229A5960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Shah, S., Patel, A., &amp; Mehta, R. (2021). Application of Random Forest in healthcare prediction models.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Healthcare Analytics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, 1, 100008. </w:t>
      </w:r>
      <w:hyperlink r:id="rId9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id-ID"/>
          </w:rPr>
          <w:t>https://doi.org/10.1016/j.health.2021.100008</w:t>
        </w:r>
      </w:hyperlink>
    </w:p>
    <w:p w14:paraId="1663873A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Sinambela, L. P. (2014).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Reformasi pelayanan publik</w:t>
      </w:r>
      <w:r>
        <w:rPr>
          <w:rFonts w:ascii="Times New Roman" w:hAnsi="Times New Roman" w:cs="Times New Roman"/>
          <w:sz w:val="24"/>
          <w:szCs w:val="24"/>
          <w:lang w:val="id-ID"/>
        </w:rPr>
        <w:t>. Jakarta: Bumi Aksara.</w:t>
      </w:r>
    </w:p>
    <w:p w14:paraId="03477D43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Sugiyono. (2019).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Metode penelitian kuantitatif, kualitatif, dan R&amp;D</w:t>
      </w:r>
      <w:r>
        <w:rPr>
          <w:rFonts w:ascii="Times New Roman" w:hAnsi="Times New Roman" w:cs="Times New Roman"/>
          <w:sz w:val="24"/>
          <w:szCs w:val="24"/>
          <w:lang w:val="id-ID"/>
        </w:rPr>
        <w:t>. Bandung: Alfabeta.</w:t>
      </w:r>
    </w:p>
    <w:p w14:paraId="689D27DD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Suhadi. (2022). Analisis manfaat aplikasi Mobile JKN terhadap pelayanan BPJS Kesehatan.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Jurnal Administrasi Publik</w:t>
      </w:r>
      <w:r>
        <w:rPr>
          <w:rFonts w:ascii="Times New Roman" w:hAnsi="Times New Roman" w:cs="Times New Roman"/>
          <w:sz w:val="24"/>
          <w:szCs w:val="24"/>
          <w:lang w:val="id-ID"/>
        </w:rPr>
        <w:t>, 10(3), 155–164.</w:t>
      </w:r>
    </w:p>
    <w:p w14:paraId="700F2FC9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Wahyuni, S., Lestari, E., &amp; Prabowo, H. (2022). Digital health transformation in Indonesia.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Journal of Health Policy</w:t>
      </w:r>
      <w:r>
        <w:rPr>
          <w:rFonts w:ascii="Times New Roman" w:hAnsi="Times New Roman" w:cs="Times New Roman"/>
          <w:sz w:val="24"/>
          <w:szCs w:val="24"/>
          <w:lang w:val="id-ID"/>
        </w:rPr>
        <w:t>, 6(2), 88–97.</w:t>
      </w:r>
    </w:p>
    <w:p w14:paraId="11A93572" w14:textId="77777777" w:rsidR="00150895" w:rsidRDefault="00150895" w:rsidP="00150895">
      <w:pPr>
        <w:pStyle w:val="ListParagraph"/>
        <w:spacing w:after="160" w:line="240" w:lineRule="auto"/>
        <w:ind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World Health Organization. (2021).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Global strategy on digital health 2020–2025</w:t>
      </w:r>
      <w:r>
        <w:rPr>
          <w:rFonts w:ascii="Times New Roman" w:hAnsi="Times New Roman" w:cs="Times New Roman"/>
          <w:sz w:val="24"/>
          <w:szCs w:val="24"/>
          <w:lang w:val="id-ID"/>
        </w:rPr>
        <w:t>. Geneva: WHO.</w:t>
      </w:r>
    </w:p>
    <w:p w14:paraId="2AE81554" w14:textId="237420F8" w:rsidR="00AA070B" w:rsidRPr="00150895" w:rsidRDefault="00150895" w:rsidP="00150895">
      <w:r>
        <w:rPr>
          <w:rFonts w:ascii="Times New Roman" w:hAnsi="Times New Roman" w:cs="Times New Roman"/>
          <w:sz w:val="24"/>
          <w:szCs w:val="24"/>
          <w:lang w:val="id-ID"/>
        </w:rPr>
        <w:t xml:space="preserve">Wulandari, P., &amp; Harahap, R. (2024). Analisis risiko keterlambatan klaim JKN menggunakan Random Forest.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>Jurnal Keuangan Kesehatan</w:t>
      </w:r>
      <w:r>
        <w:rPr>
          <w:rFonts w:ascii="Times New Roman" w:hAnsi="Times New Roman" w:cs="Times New Roman"/>
          <w:sz w:val="24"/>
          <w:szCs w:val="24"/>
          <w:lang w:val="id-ID"/>
        </w:rPr>
        <w:t>, 4(1), 50–60</w:t>
      </w:r>
    </w:p>
    <w:sectPr w:rsidR="00AA070B" w:rsidRPr="00150895" w:rsidSect="00FA06C4">
      <w:footerReference w:type="default" r:id="rId10"/>
      <w:pgSz w:w="11906" w:h="16838" w:code="9"/>
      <w:pgMar w:top="1701" w:right="1701" w:bottom="1701" w:left="2268" w:header="720" w:footer="720" w:gutter="0"/>
      <w:paperSrc w:first="15"/>
      <w:pgNumType w:start="5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DA6EC9" w14:textId="77777777" w:rsidR="000F5F36" w:rsidRDefault="000F5F36" w:rsidP="00682244">
      <w:pPr>
        <w:spacing w:after="0" w:line="240" w:lineRule="auto"/>
      </w:pPr>
      <w:r>
        <w:separator/>
      </w:r>
    </w:p>
  </w:endnote>
  <w:endnote w:type="continuationSeparator" w:id="0">
    <w:p w14:paraId="56BDFD35" w14:textId="77777777" w:rsidR="000F5F36" w:rsidRDefault="000F5F36" w:rsidP="00682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32160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1DA855" w14:textId="28B8467E" w:rsidR="00682244" w:rsidRDefault="006822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8F869D" w14:textId="77777777" w:rsidR="00682244" w:rsidRDefault="006822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FED13B" w14:textId="77777777" w:rsidR="000F5F36" w:rsidRDefault="000F5F36" w:rsidP="00682244">
      <w:pPr>
        <w:spacing w:after="0" w:line="240" w:lineRule="auto"/>
      </w:pPr>
      <w:r>
        <w:separator/>
      </w:r>
    </w:p>
  </w:footnote>
  <w:footnote w:type="continuationSeparator" w:id="0">
    <w:p w14:paraId="63EDAEF3" w14:textId="77777777" w:rsidR="000F5F36" w:rsidRDefault="000F5F36" w:rsidP="006822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5596383"/>
    <w:multiLevelType w:val="singleLevel"/>
    <w:tmpl w:val="95596383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6261002"/>
    <w:multiLevelType w:val="multilevel"/>
    <w:tmpl w:val="062610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D5E24"/>
    <w:multiLevelType w:val="multilevel"/>
    <w:tmpl w:val="07DD5E24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DC03774"/>
    <w:multiLevelType w:val="multilevel"/>
    <w:tmpl w:val="0DC0377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C93ED9"/>
    <w:multiLevelType w:val="multilevel"/>
    <w:tmpl w:val="13C93ED9"/>
    <w:lvl w:ilvl="0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40" w:hanging="360"/>
      </w:pPr>
    </w:lvl>
    <w:lvl w:ilvl="2">
      <w:start w:val="1"/>
      <w:numFmt w:val="lowerRoman"/>
      <w:lvlText w:val="%3."/>
      <w:lvlJc w:val="right"/>
      <w:pPr>
        <w:ind w:left="3060" w:hanging="180"/>
      </w:pPr>
    </w:lvl>
    <w:lvl w:ilvl="3">
      <w:start w:val="1"/>
      <w:numFmt w:val="decimal"/>
      <w:lvlText w:val="%4."/>
      <w:lvlJc w:val="left"/>
      <w:pPr>
        <w:ind w:left="3780" w:hanging="360"/>
      </w:pPr>
    </w:lvl>
    <w:lvl w:ilvl="4">
      <w:start w:val="1"/>
      <w:numFmt w:val="lowerLetter"/>
      <w:lvlText w:val="%5."/>
      <w:lvlJc w:val="left"/>
      <w:pPr>
        <w:ind w:left="4500" w:hanging="360"/>
      </w:pPr>
    </w:lvl>
    <w:lvl w:ilvl="5">
      <w:start w:val="1"/>
      <w:numFmt w:val="lowerRoman"/>
      <w:lvlText w:val="%6."/>
      <w:lvlJc w:val="right"/>
      <w:pPr>
        <w:ind w:left="5220" w:hanging="180"/>
      </w:pPr>
    </w:lvl>
    <w:lvl w:ilvl="6">
      <w:start w:val="1"/>
      <w:numFmt w:val="decimal"/>
      <w:lvlText w:val="%7."/>
      <w:lvlJc w:val="left"/>
      <w:pPr>
        <w:ind w:left="5940" w:hanging="360"/>
      </w:pPr>
    </w:lvl>
    <w:lvl w:ilvl="7">
      <w:start w:val="1"/>
      <w:numFmt w:val="lowerLetter"/>
      <w:lvlText w:val="%8."/>
      <w:lvlJc w:val="left"/>
      <w:pPr>
        <w:ind w:left="6660" w:hanging="360"/>
      </w:pPr>
    </w:lvl>
    <w:lvl w:ilvl="8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13F54262"/>
    <w:multiLevelType w:val="multilevel"/>
    <w:tmpl w:val="13F5426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BA505A"/>
    <w:multiLevelType w:val="multilevel"/>
    <w:tmpl w:val="14BA505A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60904B4"/>
    <w:multiLevelType w:val="multilevel"/>
    <w:tmpl w:val="160904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E2D1D"/>
    <w:multiLevelType w:val="multilevel"/>
    <w:tmpl w:val="1AFE2D1D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BDA35CD"/>
    <w:multiLevelType w:val="multilevel"/>
    <w:tmpl w:val="6652CD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6B69FC"/>
    <w:multiLevelType w:val="multilevel"/>
    <w:tmpl w:val="1C6B69FC"/>
    <w:lvl w:ilvl="0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286F50"/>
    <w:multiLevelType w:val="multilevel"/>
    <w:tmpl w:val="1F286F5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CE5C7A"/>
    <w:multiLevelType w:val="multilevel"/>
    <w:tmpl w:val="1FCE5C7A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2A24D99"/>
    <w:multiLevelType w:val="multilevel"/>
    <w:tmpl w:val="22A24D99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23AD6BED"/>
    <w:multiLevelType w:val="multilevel"/>
    <w:tmpl w:val="23AD6BED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0C0FE6"/>
    <w:multiLevelType w:val="multilevel"/>
    <w:tmpl w:val="240C0FE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5FB4C1E"/>
    <w:multiLevelType w:val="multilevel"/>
    <w:tmpl w:val="25FB4C1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54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2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1800"/>
      </w:pPr>
      <w:rPr>
        <w:rFonts w:hint="default"/>
      </w:rPr>
    </w:lvl>
  </w:abstractNum>
  <w:abstractNum w:abstractNumId="17" w15:restartNumberingAfterBreak="0">
    <w:nsid w:val="2A302298"/>
    <w:multiLevelType w:val="multilevel"/>
    <w:tmpl w:val="2A30229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BB87BF9"/>
    <w:multiLevelType w:val="multilevel"/>
    <w:tmpl w:val="2BB87BF9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BBA3EA3"/>
    <w:multiLevelType w:val="multilevel"/>
    <w:tmpl w:val="2BBA3EA3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34DC1572"/>
    <w:multiLevelType w:val="multilevel"/>
    <w:tmpl w:val="34DC15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E065A"/>
    <w:multiLevelType w:val="multilevel"/>
    <w:tmpl w:val="35BE06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E520814"/>
    <w:multiLevelType w:val="multilevel"/>
    <w:tmpl w:val="3E520814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2D07AF1"/>
    <w:multiLevelType w:val="multilevel"/>
    <w:tmpl w:val="42D07AF1"/>
    <w:lvl w:ilvl="0">
      <w:start w:val="1"/>
      <w:numFmt w:val="decimal"/>
      <w:lvlText w:val="%1."/>
      <w:lvlJc w:val="left"/>
      <w:pPr>
        <w:ind w:left="73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51" w:hanging="360"/>
      </w:pPr>
    </w:lvl>
    <w:lvl w:ilvl="2">
      <w:start w:val="1"/>
      <w:numFmt w:val="lowerRoman"/>
      <w:lvlText w:val="%3."/>
      <w:lvlJc w:val="right"/>
      <w:pPr>
        <w:ind w:left="2171" w:hanging="180"/>
      </w:pPr>
    </w:lvl>
    <w:lvl w:ilvl="3">
      <w:start w:val="1"/>
      <w:numFmt w:val="decimal"/>
      <w:lvlText w:val="%4."/>
      <w:lvlJc w:val="left"/>
      <w:pPr>
        <w:ind w:left="2891" w:hanging="360"/>
      </w:pPr>
    </w:lvl>
    <w:lvl w:ilvl="4">
      <w:start w:val="1"/>
      <w:numFmt w:val="lowerLetter"/>
      <w:lvlText w:val="%5."/>
      <w:lvlJc w:val="left"/>
      <w:pPr>
        <w:ind w:left="3611" w:hanging="360"/>
      </w:pPr>
    </w:lvl>
    <w:lvl w:ilvl="5">
      <w:start w:val="1"/>
      <w:numFmt w:val="lowerRoman"/>
      <w:lvlText w:val="%6."/>
      <w:lvlJc w:val="right"/>
      <w:pPr>
        <w:ind w:left="4331" w:hanging="180"/>
      </w:pPr>
    </w:lvl>
    <w:lvl w:ilvl="6">
      <w:start w:val="1"/>
      <w:numFmt w:val="decimal"/>
      <w:lvlText w:val="%7."/>
      <w:lvlJc w:val="left"/>
      <w:pPr>
        <w:ind w:left="5051" w:hanging="360"/>
      </w:pPr>
    </w:lvl>
    <w:lvl w:ilvl="7">
      <w:start w:val="1"/>
      <w:numFmt w:val="lowerLetter"/>
      <w:lvlText w:val="%8."/>
      <w:lvlJc w:val="left"/>
      <w:pPr>
        <w:ind w:left="5771" w:hanging="360"/>
      </w:pPr>
    </w:lvl>
    <w:lvl w:ilvl="8">
      <w:start w:val="1"/>
      <w:numFmt w:val="lowerRoman"/>
      <w:lvlText w:val="%9."/>
      <w:lvlJc w:val="right"/>
      <w:pPr>
        <w:ind w:left="6491" w:hanging="180"/>
      </w:pPr>
    </w:lvl>
  </w:abstractNum>
  <w:abstractNum w:abstractNumId="24" w15:restartNumberingAfterBreak="0">
    <w:nsid w:val="50354AD3"/>
    <w:multiLevelType w:val="multilevel"/>
    <w:tmpl w:val="50354AD3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189456D"/>
    <w:multiLevelType w:val="multilevel"/>
    <w:tmpl w:val="5189456D"/>
    <w:lvl w:ilvl="0">
      <w:start w:val="1"/>
      <w:numFmt w:val="decimal"/>
      <w:lvlText w:val="%1."/>
      <w:lvlJc w:val="left"/>
      <w:pPr>
        <w:ind w:left="16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9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9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3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7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060" w:hanging="1800"/>
      </w:pPr>
      <w:rPr>
        <w:rFonts w:hint="default"/>
        <w:b/>
      </w:rPr>
    </w:lvl>
  </w:abstractNum>
  <w:abstractNum w:abstractNumId="26" w15:restartNumberingAfterBreak="0">
    <w:nsid w:val="525E2679"/>
    <w:multiLevelType w:val="multilevel"/>
    <w:tmpl w:val="525E2679"/>
    <w:lvl w:ilvl="0">
      <w:start w:val="1"/>
      <w:numFmt w:val="decimal"/>
      <w:lvlText w:val="2.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CF5F8F"/>
    <w:multiLevelType w:val="multilevel"/>
    <w:tmpl w:val="54CF5F8F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00A25"/>
    <w:multiLevelType w:val="multilevel"/>
    <w:tmpl w:val="54D00A2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52060"/>
    <w:multiLevelType w:val="multilevel"/>
    <w:tmpl w:val="5C352060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1D57536"/>
    <w:multiLevelType w:val="multilevel"/>
    <w:tmpl w:val="61D57536"/>
    <w:lvl w:ilvl="0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72DA5"/>
    <w:multiLevelType w:val="multilevel"/>
    <w:tmpl w:val="62272DA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773BE9"/>
    <w:multiLevelType w:val="multilevel"/>
    <w:tmpl w:val="4358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6BF6D33"/>
    <w:multiLevelType w:val="multilevel"/>
    <w:tmpl w:val="66BF6D33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7EF7DCB"/>
    <w:multiLevelType w:val="multilevel"/>
    <w:tmpl w:val="67EF7DC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50DA4"/>
    <w:multiLevelType w:val="multilevel"/>
    <w:tmpl w:val="71050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2.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4"/>
        <w:szCs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sz w:val="28"/>
      </w:rPr>
    </w:lvl>
  </w:abstractNum>
  <w:abstractNum w:abstractNumId="36" w15:restartNumberingAfterBreak="0">
    <w:nsid w:val="749E1B7F"/>
    <w:multiLevelType w:val="multilevel"/>
    <w:tmpl w:val="749E1B7F"/>
    <w:lvl w:ilvl="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9EA45EB"/>
    <w:multiLevelType w:val="multilevel"/>
    <w:tmpl w:val="79EA45E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EE659A"/>
    <w:multiLevelType w:val="multilevel"/>
    <w:tmpl w:val="4F8868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882E5C"/>
    <w:multiLevelType w:val="multilevel"/>
    <w:tmpl w:val="7C882E5C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E4E522E"/>
    <w:multiLevelType w:val="multilevel"/>
    <w:tmpl w:val="7E4E5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EDF137F"/>
    <w:multiLevelType w:val="multilevel"/>
    <w:tmpl w:val="7EDF137F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42" w15:restartNumberingAfterBreak="0">
    <w:nsid w:val="7F360C49"/>
    <w:multiLevelType w:val="multilevel"/>
    <w:tmpl w:val="7F360C49"/>
    <w:lvl w:ilvl="0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num w:numId="1" w16cid:durableId="1247762779">
    <w:abstractNumId w:val="32"/>
  </w:num>
  <w:num w:numId="2" w16cid:durableId="333655589">
    <w:abstractNumId w:val="11"/>
  </w:num>
  <w:num w:numId="3" w16cid:durableId="478838347">
    <w:abstractNumId w:val="38"/>
  </w:num>
  <w:num w:numId="4" w16cid:durableId="1588034632">
    <w:abstractNumId w:val="35"/>
  </w:num>
  <w:num w:numId="5" w16cid:durableId="704212587">
    <w:abstractNumId w:val="21"/>
  </w:num>
  <w:num w:numId="6" w16cid:durableId="527455816">
    <w:abstractNumId w:val="14"/>
  </w:num>
  <w:num w:numId="7" w16cid:durableId="255288334">
    <w:abstractNumId w:val="26"/>
  </w:num>
  <w:num w:numId="8" w16cid:durableId="1027099005">
    <w:abstractNumId w:val="37"/>
  </w:num>
  <w:num w:numId="9" w16cid:durableId="2145849438">
    <w:abstractNumId w:val="34"/>
  </w:num>
  <w:num w:numId="10" w16cid:durableId="669066436">
    <w:abstractNumId w:val="3"/>
  </w:num>
  <w:num w:numId="11" w16cid:durableId="1983802185">
    <w:abstractNumId w:val="20"/>
  </w:num>
  <w:num w:numId="12" w16cid:durableId="1840389053">
    <w:abstractNumId w:val="27"/>
  </w:num>
  <w:num w:numId="13" w16cid:durableId="1631743459">
    <w:abstractNumId w:val="7"/>
  </w:num>
  <w:num w:numId="14" w16cid:durableId="1906909316">
    <w:abstractNumId w:val="28"/>
  </w:num>
  <w:num w:numId="15" w16cid:durableId="573781821">
    <w:abstractNumId w:val="33"/>
  </w:num>
  <w:num w:numId="16" w16cid:durableId="395009106">
    <w:abstractNumId w:val="10"/>
  </w:num>
  <w:num w:numId="17" w16cid:durableId="634793660">
    <w:abstractNumId w:val="9"/>
  </w:num>
  <w:num w:numId="18" w16cid:durableId="961767080">
    <w:abstractNumId w:val="1"/>
  </w:num>
  <w:num w:numId="19" w16cid:durableId="1558468989">
    <w:abstractNumId w:val="0"/>
  </w:num>
  <w:num w:numId="20" w16cid:durableId="303899487">
    <w:abstractNumId w:val="5"/>
  </w:num>
  <w:num w:numId="21" w16cid:durableId="1739129108">
    <w:abstractNumId w:val="2"/>
  </w:num>
  <w:num w:numId="22" w16cid:durableId="513228964">
    <w:abstractNumId w:val="18"/>
  </w:num>
  <w:num w:numId="23" w16cid:durableId="508953697">
    <w:abstractNumId w:val="12"/>
  </w:num>
  <w:num w:numId="24" w16cid:durableId="178782757">
    <w:abstractNumId w:val="8"/>
  </w:num>
  <w:num w:numId="25" w16cid:durableId="1028992709">
    <w:abstractNumId w:val="22"/>
  </w:num>
  <w:num w:numId="26" w16cid:durableId="856426807">
    <w:abstractNumId w:val="36"/>
  </w:num>
  <w:num w:numId="27" w16cid:durableId="489489019">
    <w:abstractNumId w:val="29"/>
  </w:num>
  <w:num w:numId="28" w16cid:durableId="139884798">
    <w:abstractNumId w:val="6"/>
  </w:num>
  <w:num w:numId="29" w16cid:durableId="766195934">
    <w:abstractNumId w:val="13"/>
  </w:num>
  <w:num w:numId="30" w16cid:durableId="2067683985">
    <w:abstractNumId w:val="41"/>
  </w:num>
  <w:num w:numId="31" w16cid:durableId="980159072">
    <w:abstractNumId w:val="30"/>
  </w:num>
  <w:num w:numId="32" w16cid:durableId="1248613924">
    <w:abstractNumId w:val="15"/>
  </w:num>
  <w:num w:numId="33" w16cid:durableId="1497071061">
    <w:abstractNumId w:val="42"/>
  </w:num>
  <w:num w:numId="34" w16cid:durableId="847524282">
    <w:abstractNumId w:val="4"/>
  </w:num>
  <w:num w:numId="35" w16cid:durableId="793716593">
    <w:abstractNumId w:val="40"/>
  </w:num>
  <w:num w:numId="36" w16cid:durableId="1027409543">
    <w:abstractNumId w:val="17"/>
  </w:num>
  <w:num w:numId="37" w16cid:durableId="1608351597">
    <w:abstractNumId w:val="16"/>
  </w:num>
  <w:num w:numId="38" w16cid:durableId="658732431">
    <w:abstractNumId w:val="25"/>
  </w:num>
  <w:num w:numId="39" w16cid:durableId="1981425270">
    <w:abstractNumId w:val="31"/>
  </w:num>
  <w:num w:numId="40" w16cid:durableId="1924097975">
    <w:abstractNumId w:val="23"/>
  </w:num>
  <w:num w:numId="41" w16cid:durableId="181481326">
    <w:abstractNumId w:val="19"/>
  </w:num>
  <w:num w:numId="42" w16cid:durableId="1555777401">
    <w:abstractNumId w:val="24"/>
  </w:num>
  <w:num w:numId="43" w16cid:durableId="16713978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C3A"/>
    <w:rsid w:val="000E40EF"/>
    <w:rsid w:val="000F5F36"/>
    <w:rsid w:val="00130AB7"/>
    <w:rsid w:val="00150895"/>
    <w:rsid w:val="00245A9A"/>
    <w:rsid w:val="0032400A"/>
    <w:rsid w:val="003251C0"/>
    <w:rsid w:val="00392936"/>
    <w:rsid w:val="00416C3A"/>
    <w:rsid w:val="00434B97"/>
    <w:rsid w:val="005D7CC3"/>
    <w:rsid w:val="00682244"/>
    <w:rsid w:val="007640BC"/>
    <w:rsid w:val="00764906"/>
    <w:rsid w:val="00860E05"/>
    <w:rsid w:val="00AA070B"/>
    <w:rsid w:val="00D90A3F"/>
    <w:rsid w:val="00FA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BECAF"/>
  <w15:chartTrackingRefBased/>
  <w15:docId w15:val="{46AF8A72-193E-431C-AE30-2BC4C39FC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C3A"/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6C3A"/>
    <w:pPr>
      <w:spacing w:after="0" w:line="360" w:lineRule="auto"/>
      <w:ind w:left="360"/>
      <w:jc w:val="center"/>
      <w:outlineLvl w:val="0"/>
    </w:pPr>
    <w:rPr>
      <w:rFonts w:asciiTheme="majorBidi" w:hAnsiTheme="majorBidi" w:cstheme="majorBidi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244"/>
    <w:pPr>
      <w:keepNext/>
      <w:keepLines/>
      <w:spacing w:after="0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1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416C3A"/>
    <w:rPr>
      <w:rFonts w:asciiTheme="majorBidi" w:eastAsiaTheme="minorEastAsia" w:hAnsiTheme="majorBidi" w:cstheme="majorBidi"/>
      <w:b/>
      <w:bCs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416C3A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4B97"/>
    <w:pPr>
      <w:spacing w:after="120" w:line="264" w:lineRule="auto"/>
      <w:ind w:left="720"/>
      <w:contextualSpacing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D90A3F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90A3F"/>
    <w:pPr>
      <w:tabs>
        <w:tab w:val="right" w:leader="dot" w:pos="7927"/>
      </w:tabs>
      <w:spacing w:after="0" w:line="48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D90A3F"/>
    <w:pPr>
      <w:tabs>
        <w:tab w:val="left" w:pos="709"/>
        <w:tab w:val="right" w:leader="dot" w:pos="7927"/>
      </w:tabs>
      <w:spacing w:after="0" w:line="480" w:lineRule="auto"/>
      <w:ind w:left="220"/>
    </w:pPr>
    <w:rPr>
      <w:rFonts w:ascii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D90A3F"/>
    <w:pPr>
      <w:tabs>
        <w:tab w:val="left" w:pos="1418"/>
        <w:tab w:val="right" w:leader="dot" w:pos="7927"/>
      </w:tabs>
      <w:spacing w:after="0" w:line="480" w:lineRule="auto"/>
      <w:ind w:left="709"/>
    </w:pPr>
    <w:rPr>
      <w:rFonts w:ascii="Times New Roman" w:hAnsi="Times New Roman" w:cs="Times New Roman"/>
      <w:sz w:val="24"/>
      <w:szCs w:val="24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D90A3F"/>
    <w:pPr>
      <w:keepNext/>
      <w:keepLines/>
      <w:spacing w:before="240" w:line="259" w:lineRule="auto"/>
      <w:ind w:left="0"/>
      <w:jc w:val="left"/>
      <w:outlineLvl w:val="9"/>
    </w:pPr>
    <w:rPr>
      <w:rFonts w:asciiTheme="majorHAnsi" w:eastAsiaTheme="majorEastAsia" w:hAnsiTheme="majorHAnsi"/>
      <w:b w:val="0"/>
      <w:bCs w:val="0"/>
      <w:color w:val="2F5496" w:themeColor="accent1" w:themeShade="BF"/>
      <w:sz w:val="32"/>
      <w:szCs w:val="32"/>
      <w:lang w:val="id-ID" w:eastAsia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244"/>
    <w:rPr>
      <w:rFonts w:ascii="Times New Roman" w:eastAsiaTheme="majorEastAsia" w:hAnsi="Times New Roman" w:cstheme="majorBidi"/>
      <w:b/>
      <w:color w:val="000000" w:themeColor="text1"/>
      <w:kern w:val="0"/>
      <w:sz w:val="24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82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244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82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244"/>
    <w:rPr>
      <w:rFonts w:eastAsiaTheme="minorEastAsia"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1C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3251C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ijmedinf.2021.10445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23/A:10109334043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health.2021.100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2026-07-26T16:05:00Z</dcterms:created>
  <dcterms:modified xsi:type="dcterms:W3CDTF">2026-07-26T16:05:00Z</dcterms:modified>
</cp:coreProperties>
</file>