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2D3E" w14:textId="77777777" w:rsidR="00F7380F" w:rsidRPr="00852860" w:rsidRDefault="00F7380F" w:rsidP="00F7380F">
      <w:pPr>
        <w:pStyle w:val="Heading1"/>
        <w:spacing w:line="276" w:lineRule="auto"/>
        <w:jc w:val="center"/>
        <w:rPr>
          <w:rFonts w:ascii="Times New Roman" w:hAnsi="Times New Roman" w:cs="Times New Roman"/>
          <w:b/>
          <w:bCs/>
          <w:i/>
          <w:iCs/>
          <w:color w:val="auto"/>
          <w:sz w:val="24"/>
          <w:szCs w:val="24"/>
        </w:rPr>
      </w:pPr>
      <w:bookmarkStart w:id="0" w:name="_Toc232893193"/>
      <w:bookmarkStart w:id="1" w:name="_Toc233754911"/>
      <w:r w:rsidRPr="00852860">
        <w:rPr>
          <w:rFonts w:ascii="Times New Roman" w:hAnsi="Times New Roman" w:cs="Times New Roman"/>
          <w:b/>
          <w:bCs/>
          <w:i/>
          <w:iCs/>
          <w:color w:val="auto"/>
          <w:sz w:val="24"/>
          <w:szCs w:val="24"/>
        </w:rPr>
        <w:t>ABSTRA</w:t>
      </w:r>
      <w:bookmarkEnd w:id="0"/>
      <w:r w:rsidRPr="00852860">
        <w:rPr>
          <w:rFonts w:ascii="Times New Roman" w:hAnsi="Times New Roman" w:cs="Times New Roman"/>
          <w:b/>
          <w:bCs/>
          <w:i/>
          <w:iCs/>
          <w:color w:val="auto"/>
          <w:sz w:val="24"/>
          <w:szCs w:val="24"/>
        </w:rPr>
        <w:t>CT</w:t>
      </w:r>
      <w:bookmarkEnd w:id="1"/>
    </w:p>
    <w:p w14:paraId="19C576EC" w14:textId="77777777" w:rsidR="00F7380F" w:rsidRDefault="00F7380F" w:rsidP="00F7380F">
      <w:pPr>
        <w:pStyle w:val="Heading1"/>
        <w:spacing w:line="276" w:lineRule="auto"/>
        <w:jc w:val="both"/>
        <w:rPr>
          <w:b/>
          <w:bCs/>
          <w:i/>
          <w:iCs/>
        </w:rPr>
      </w:pPr>
    </w:p>
    <w:p w14:paraId="476FF594" w14:textId="77777777" w:rsidR="00F7380F" w:rsidRDefault="00F7380F" w:rsidP="00F7380F">
      <w:pPr>
        <w:spacing w:line="276" w:lineRule="auto"/>
        <w:ind w:firstLine="720"/>
        <w:jc w:val="both"/>
        <w:rPr>
          <w:i/>
          <w:iCs/>
        </w:rPr>
      </w:pPr>
      <w:r>
        <w:rPr>
          <w:i/>
          <w:iCs/>
        </w:rPr>
        <w:t>Drug procurement planning is a strategic stage in medicine management at primary health centers, serving as the foundation for the entire procurement, storage, and distribution process. Data from the Monthly Drug Usage and Request Report (LPLPO) of Puskesmas Talang Banjar, Jambi City, in 2025 revealed significant fluctuations between the quantity of drugs procured and used across periods, indicating instability in drug stock availability. This study aims to determine the effect of drug procurement planning on drug stock availability at Puskesmas Talang Banjar, both partially, simultaneously, and the magnitude of the influence. This study employed a quantitative method with an ex post facto approach and a correlational analytic design. The data used were secondary monthly LPLPO data covering the period of January–December 2025, collected through a total sampling technique, resulting in 12 observation data points. Data were analyzed using simple linear regression. The results showed a significance value of 0.049 (&lt;0.05), indicating that the research hypothesis was accepted. The regression coefficient of 0.419 indicated that drug procurement planning had a positive effect on drug stock availability. The coefficient of determination (R Square) of 0.335 showed that the procurement planning variable accounted for 33.5% of the variation in drug stock availability, while the remaining 66.5% was influenced by other factors. It is concluded that drug procurement planning plays an important role in maintaining the stability of drug stock availability at Puskesmas Talang Banjar.</w:t>
      </w:r>
    </w:p>
    <w:p w14:paraId="2D2D114C" w14:textId="77777777" w:rsidR="00F7380F" w:rsidRDefault="00F7380F" w:rsidP="00F7380F">
      <w:pPr>
        <w:spacing w:line="276" w:lineRule="auto"/>
        <w:jc w:val="both"/>
        <w:rPr>
          <w:i/>
          <w:iCs/>
        </w:rPr>
      </w:pPr>
    </w:p>
    <w:p w14:paraId="34FD64FB" w14:textId="77777777" w:rsidR="00F7380F" w:rsidRDefault="00F7380F" w:rsidP="00F7380F">
      <w:pPr>
        <w:spacing w:line="276" w:lineRule="auto"/>
        <w:jc w:val="both"/>
        <w:rPr>
          <w:i/>
          <w:iCs/>
        </w:rPr>
      </w:pPr>
      <w:r>
        <w:rPr>
          <w:b/>
          <w:bCs/>
          <w:i/>
          <w:iCs/>
        </w:rPr>
        <w:t>Keywords:</w:t>
      </w:r>
      <w:r>
        <w:rPr>
          <w:i/>
          <w:iCs/>
        </w:rPr>
        <w:t xml:space="preserve"> Drug Procurement Planning, Drug Stock Availability, LPLPO, Puskesmas.</w:t>
      </w:r>
    </w:p>
    <w:p w14:paraId="7817B8E3" w14:textId="77777777" w:rsidR="00F7380F" w:rsidRDefault="00F7380F" w:rsidP="00F7380F"/>
    <w:p w14:paraId="411CD626" w14:textId="77777777" w:rsidR="00F7380F" w:rsidRDefault="00F7380F" w:rsidP="00F7380F">
      <w:pPr>
        <w:spacing w:line="276" w:lineRule="auto"/>
        <w:jc w:val="center"/>
      </w:pPr>
    </w:p>
    <w:p w14:paraId="0A50490C" w14:textId="77777777" w:rsidR="00F7380F" w:rsidRDefault="00F7380F" w:rsidP="00F7380F">
      <w:pPr>
        <w:spacing w:line="276" w:lineRule="auto"/>
        <w:jc w:val="center"/>
      </w:pPr>
    </w:p>
    <w:p w14:paraId="4DD3288E" w14:textId="77777777" w:rsidR="00F7380F" w:rsidRPr="00F7380F" w:rsidRDefault="00F7380F" w:rsidP="00F7380F">
      <w:pPr>
        <w:jc w:val="center"/>
      </w:pPr>
    </w:p>
    <w:sectPr w:rsidR="00F7380F" w:rsidRPr="00F738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0F"/>
    <w:rsid w:val="001A7672"/>
    <w:rsid w:val="00852860"/>
    <w:rsid w:val="00F738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8163"/>
  <w15:chartTrackingRefBased/>
  <w15:docId w15:val="{5C4079D4-3498-4960-B999-C479EA0F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80F"/>
    <w:pPr>
      <w:spacing w:after="0" w:line="48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F7380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F7380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F7380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F7380F"/>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F7380F"/>
    <w:pPr>
      <w:keepNext/>
      <w:keepLines/>
      <w:spacing w:before="80" w:after="40" w:line="278" w:lineRule="auto"/>
      <w:outlineLvl w:val="4"/>
    </w:pPr>
    <w:rPr>
      <w:rFonts w:asciiTheme="minorHAnsi" w:eastAsiaTheme="majorEastAsia" w:hAnsiTheme="minorHAnsi"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F7380F"/>
    <w:pPr>
      <w:keepNext/>
      <w:keepLines/>
      <w:spacing w:before="40" w:line="278" w:lineRule="auto"/>
      <w:outlineLvl w:val="5"/>
    </w:pPr>
    <w:rPr>
      <w:rFonts w:asciiTheme="minorHAnsi" w:eastAsiaTheme="majorEastAsia" w:hAnsiTheme="minorHAnsi"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F7380F"/>
    <w:pPr>
      <w:keepNext/>
      <w:keepLines/>
      <w:spacing w:before="40" w:line="278" w:lineRule="auto"/>
      <w:outlineLvl w:val="6"/>
    </w:pPr>
    <w:rPr>
      <w:rFonts w:asciiTheme="minorHAnsi" w:eastAsiaTheme="majorEastAsia" w:hAnsiTheme="minorHAnsi"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F7380F"/>
    <w:pPr>
      <w:keepNext/>
      <w:keepLines/>
      <w:spacing w:line="278" w:lineRule="auto"/>
      <w:outlineLvl w:val="7"/>
    </w:pPr>
    <w:rPr>
      <w:rFonts w:asciiTheme="minorHAnsi" w:eastAsiaTheme="majorEastAsia" w:hAnsiTheme="minorHAnsi"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F7380F"/>
    <w:pPr>
      <w:keepNext/>
      <w:keepLines/>
      <w:spacing w:line="278" w:lineRule="auto"/>
      <w:outlineLvl w:val="8"/>
    </w:pPr>
    <w:rPr>
      <w:rFonts w:asciiTheme="minorHAnsi" w:eastAsiaTheme="majorEastAsia" w:hAnsiTheme="minorHAnsi"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8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38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38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38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38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3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80F"/>
    <w:rPr>
      <w:rFonts w:eastAsiaTheme="majorEastAsia" w:cstheme="majorBidi"/>
      <w:color w:val="272727" w:themeColor="text1" w:themeTint="D8"/>
    </w:rPr>
  </w:style>
  <w:style w:type="paragraph" w:styleId="Title">
    <w:name w:val="Title"/>
    <w:basedOn w:val="Normal"/>
    <w:next w:val="Normal"/>
    <w:link w:val="TitleChar"/>
    <w:uiPriority w:val="10"/>
    <w:qFormat/>
    <w:rsid w:val="00F7380F"/>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F73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8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F73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80F"/>
    <w:pPr>
      <w:spacing w:before="160" w:after="160" w:line="278" w:lineRule="auto"/>
      <w:jc w:val="center"/>
    </w:pPr>
    <w:rPr>
      <w:rFonts w:asciiTheme="minorHAnsi" w:eastAsiaTheme="minorHAnsi" w:hAnsiTheme="minorHAnsi" w:cstheme="minorBid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F7380F"/>
    <w:rPr>
      <w:i/>
      <w:iCs/>
      <w:color w:val="404040" w:themeColor="text1" w:themeTint="BF"/>
    </w:rPr>
  </w:style>
  <w:style w:type="paragraph" w:styleId="ListParagraph">
    <w:name w:val="List Paragraph"/>
    <w:basedOn w:val="Normal"/>
    <w:uiPriority w:val="34"/>
    <w:qFormat/>
    <w:rsid w:val="00F7380F"/>
    <w:pPr>
      <w:spacing w:after="160" w:line="278" w:lineRule="auto"/>
      <w:ind w:left="720"/>
      <w:contextualSpacing/>
    </w:pPr>
    <w:rPr>
      <w:rFonts w:asciiTheme="minorHAnsi" w:eastAsiaTheme="minorHAnsi" w:hAnsiTheme="minorHAnsi" w:cstheme="minorBidi"/>
      <w:kern w:val="2"/>
      <w:lang w:val="en-ID"/>
      <w14:ligatures w14:val="standardContextual"/>
    </w:rPr>
  </w:style>
  <w:style w:type="character" w:styleId="IntenseEmphasis">
    <w:name w:val="Intense Emphasis"/>
    <w:basedOn w:val="DefaultParagraphFont"/>
    <w:uiPriority w:val="21"/>
    <w:qFormat/>
    <w:rsid w:val="00F7380F"/>
    <w:rPr>
      <w:i/>
      <w:iCs/>
      <w:color w:val="2F5496" w:themeColor="accent1" w:themeShade="BF"/>
    </w:rPr>
  </w:style>
  <w:style w:type="paragraph" w:styleId="IntenseQuote">
    <w:name w:val="Intense Quote"/>
    <w:basedOn w:val="Normal"/>
    <w:next w:val="Normal"/>
    <w:link w:val="IntenseQuoteChar"/>
    <w:uiPriority w:val="30"/>
    <w:qFormat/>
    <w:rsid w:val="00F7380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F7380F"/>
    <w:rPr>
      <w:i/>
      <w:iCs/>
      <w:color w:val="2F5496" w:themeColor="accent1" w:themeShade="BF"/>
    </w:rPr>
  </w:style>
  <w:style w:type="character" w:styleId="IntenseReference">
    <w:name w:val="Intense Reference"/>
    <w:basedOn w:val="DefaultParagraphFont"/>
    <w:uiPriority w:val="32"/>
    <w:qFormat/>
    <w:rsid w:val="00F738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Puti Adinda Fitriani</dc:creator>
  <cp:keywords/>
  <dc:description/>
  <cp:lastModifiedBy>Puti Adinda Fitriani</cp:lastModifiedBy>
  <cp:revision>2</cp:revision>
  <dcterms:created xsi:type="dcterms:W3CDTF">2026-08-12T16:53:00Z</dcterms:created>
  <dcterms:modified xsi:type="dcterms:W3CDTF">2026-08-12T16:56:00Z</dcterms:modified>
</cp:coreProperties>
</file>