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39A" w:rsidRPr="008808A7" w:rsidRDefault="007E339A" w:rsidP="007E339A">
      <w:pPr>
        <w:pStyle w:val="Heading1"/>
        <w:spacing w:line="240" w:lineRule="auto"/>
        <w:jc w:val="both"/>
        <w:rPr>
          <w:rFonts w:cs="Times New Roman"/>
          <w:b/>
          <w:noProof/>
          <w:sz w:val="24"/>
          <w:szCs w:val="28"/>
        </w:rPr>
      </w:pPr>
      <w:bookmarkStart w:id="0" w:name="_Toc234488956"/>
      <w:bookmarkStart w:id="1" w:name="_GoBack"/>
      <w:r w:rsidRPr="008808A7">
        <w:rPr>
          <w:rFonts w:cs="Times New Roman"/>
          <w:b/>
          <w:noProof/>
          <w:sz w:val="24"/>
          <w:szCs w:val="28"/>
        </w:rPr>
        <w:t>DAFTAR PUSTAKA</w:t>
      </w:r>
      <w:bookmarkEnd w:id="0"/>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8808A7">
        <w:rPr>
          <w:rFonts w:cs="Times New Roman"/>
          <w:noProof/>
        </w:rPr>
        <w:fldChar w:fldCharType="begin" w:fldLock="1"/>
      </w:r>
      <w:r w:rsidRPr="008808A7">
        <w:rPr>
          <w:rFonts w:cs="Times New Roman"/>
          <w:noProof/>
        </w:rPr>
        <w:instrText xml:space="preserve">ADDIN Mendeley Bibliography CSL_BIBLIOGRAPHY </w:instrText>
      </w:r>
      <w:r w:rsidRPr="008808A7">
        <w:rPr>
          <w:rFonts w:cs="Times New Roman"/>
          <w:noProof/>
        </w:rPr>
        <w:fldChar w:fldCharType="separate"/>
      </w:r>
      <w:r w:rsidRPr="001D5B72">
        <w:rPr>
          <w:rFonts w:cs="Times New Roman"/>
          <w:noProof/>
        </w:rPr>
        <w:t xml:space="preserve">Akbar, N. H., Kartinah, N., &amp; Wijaya, C. (2016). Analisis Manajemen Penyimpanan Obat di Puskesmas. </w:t>
      </w:r>
      <w:r w:rsidRPr="001D5B72">
        <w:rPr>
          <w:rFonts w:cs="Times New Roman"/>
          <w:i/>
          <w:iCs/>
          <w:noProof/>
        </w:rPr>
        <w:t>Jurnal Manajemen Dan Pelayanan Farmasi</w:t>
      </w:r>
      <w:r w:rsidRPr="001D5B72">
        <w:rPr>
          <w:rFonts w:cs="Times New Roman"/>
          <w:noProof/>
        </w:rPr>
        <w:t xml:space="preserve">, </w:t>
      </w:r>
      <w:r w:rsidRPr="001D5B72">
        <w:rPr>
          <w:rFonts w:cs="Times New Roman"/>
          <w:i/>
          <w:iCs/>
          <w:noProof/>
        </w:rPr>
        <w:t>6</w:t>
      </w:r>
      <w:r w:rsidRPr="001D5B72">
        <w:rPr>
          <w:rFonts w:cs="Times New Roman"/>
          <w:noProof/>
        </w:rPr>
        <w:t>(4), 255–260.</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Ananda, Y. T. (2023). Jurnal Penelitian Perawat Profesional Pencegahan. </w:t>
      </w:r>
      <w:r w:rsidRPr="001D5B72">
        <w:rPr>
          <w:rFonts w:cs="Times New Roman"/>
          <w:i/>
          <w:iCs/>
          <w:noProof/>
        </w:rPr>
        <w:t>British Medical Journal</w:t>
      </w:r>
      <w:r w:rsidRPr="001D5B72">
        <w:rPr>
          <w:rFonts w:cs="Times New Roman"/>
          <w:noProof/>
        </w:rPr>
        <w:t xml:space="preserve">, </w:t>
      </w:r>
      <w:r w:rsidRPr="001D5B72">
        <w:rPr>
          <w:rFonts w:cs="Times New Roman"/>
          <w:i/>
          <w:iCs/>
          <w:noProof/>
        </w:rPr>
        <w:t>2</w:t>
      </w:r>
      <w:r w:rsidRPr="001D5B72">
        <w:rPr>
          <w:rFonts w:cs="Times New Roman"/>
          <w:noProof/>
        </w:rPr>
        <w:t>(5474), 1333–1336.</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Anjani, V. D. P., Asiyah, S. N., &amp; Tiadeka, P. (2022). Gambaran Pengelolaan Penyimpanan Obat Di Apotek X Lamongan. </w:t>
      </w:r>
      <w:r w:rsidRPr="001D5B72">
        <w:rPr>
          <w:rFonts w:cs="Times New Roman"/>
          <w:i/>
          <w:iCs/>
          <w:noProof/>
        </w:rPr>
        <w:t>Journal of Herbal, Clinical and Pharmaceutical Science (HERCLIPS)</w:t>
      </w:r>
      <w:r w:rsidRPr="001D5B72">
        <w:rPr>
          <w:rFonts w:cs="Times New Roman"/>
          <w:noProof/>
        </w:rPr>
        <w:t xml:space="preserve">, </w:t>
      </w:r>
      <w:r w:rsidRPr="001D5B72">
        <w:rPr>
          <w:rFonts w:cs="Times New Roman"/>
          <w:i/>
          <w:iCs/>
          <w:noProof/>
        </w:rPr>
        <w:t>3</w:t>
      </w:r>
      <w:r w:rsidRPr="001D5B72">
        <w:rPr>
          <w:rFonts w:cs="Times New Roman"/>
          <w:noProof/>
        </w:rPr>
        <w:t>(02), 69. https://doi.org/10.30587/herclips.v3i02.3760</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Banafsaj,  zakia irbah, Dwinta, E., Emelda, &amp; Raden jaka sawadhamana. (2023). Hubungan Riwayat Kerja Terhadap Pengetahuan Validasi Dan Kualifikasi Berdasarkan Cpotb Di Usaha Kecil Obat Tradisional Pt. X Di Daerah Istimewa Yogyakarta. </w:t>
      </w:r>
      <w:r w:rsidRPr="001D5B72">
        <w:rPr>
          <w:rFonts w:cs="Times New Roman"/>
          <w:i/>
          <w:iCs/>
          <w:noProof/>
        </w:rPr>
        <w:t>Jurnal Insan Farmasi Indonesia</w:t>
      </w:r>
      <w:r w:rsidRPr="001D5B72">
        <w:rPr>
          <w:rFonts w:cs="Times New Roman"/>
          <w:noProof/>
        </w:rPr>
        <w:t xml:space="preserve">, </w:t>
      </w:r>
      <w:r w:rsidRPr="001D5B72">
        <w:rPr>
          <w:rFonts w:cs="Times New Roman"/>
          <w:i/>
          <w:iCs/>
          <w:noProof/>
        </w:rPr>
        <w:t>6</w:t>
      </w:r>
      <w:r w:rsidRPr="001D5B72">
        <w:rPr>
          <w:rFonts w:cs="Times New Roman"/>
          <w:noProof/>
        </w:rPr>
        <w:t>(3), 153–164. https://doi.org/10.36387/jifi.v6i3.1694</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Beliya, S., Syarif, T. R., Afian, R. N., Afrilia, U. L., &amp; Putra, R. B. (2023). Jurnal ilmiah Multidisiplin Ilmu Nusantara Jurnal ilmiah Multidisiplin Ilmu Nusantara. </w:t>
      </w:r>
      <w:r w:rsidRPr="001D5B72">
        <w:rPr>
          <w:rFonts w:cs="Times New Roman"/>
          <w:i/>
          <w:iCs/>
          <w:noProof/>
        </w:rPr>
        <w:t>Jurnal Ilmiah Multidisiplin Ilmu Nusantara</w:t>
      </w:r>
      <w:r w:rsidRPr="001D5B72">
        <w:rPr>
          <w:rFonts w:cs="Times New Roman"/>
          <w:noProof/>
        </w:rPr>
        <w:t xml:space="preserve">, </w:t>
      </w:r>
      <w:r w:rsidRPr="001D5B72">
        <w:rPr>
          <w:rFonts w:cs="Times New Roman"/>
          <w:i/>
          <w:iCs/>
          <w:noProof/>
        </w:rPr>
        <w:t>1</w:t>
      </w:r>
      <w:r w:rsidRPr="001D5B72">
        <w:rPr>
          <w:rFonts w:cs="Times New Roman"/>
          <w:noProof/>
        </w:rPr>
        <w:t>(1), 14–19.</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Di, K., Besar, P., Pbf, F., &amp; Nyapil, H. P. (2023). </w:t>
      </w:r>
      <w:r w:rsidRPr="001D5B72">
        <w:rPr>
          <w:rFonts w:cs="Times New Roman"/>
          <w:i/>
          <w:iCs/>
          <w:noProof/>
        </w:rPr>
        <w:t>Kelalaian Apoteker Dalam Pekerjaan</w:t>
      </w:r>
      <w:r w:rsidRPr="001D5B72">
        <w:rPr>
          <w:rFonts w:cs="Times New Roman"/>
          <w:noProof/>
        </w:rPr>
        <w:t xml:space="preserve">. </w:t>
      </w:r>
      <w:r w:rsidRPr="001D5B72">
        <w:rPr>
          <w:rFonts w:cs="Times New Roman"/>
          <w:i/>
          <w:iCs/>
          <w:noProof/>
        </w:rPr>
        <w:t>6</w:t>
      </w:r>
      <w:r w:rsidRPr="001D5B72">
        <w:rPr>
          <w:rFonts w:cs="Times New Roman"/>
          <w:noProof/>
        </w:rPr>
        <w:t>(2), 385–396.</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6325E4">
        <w:rPr>
          <w:rFonts w:cs="Times New Roman"/>
          <w:iCs/>
          <w:noProof/>
        </w:rPr>
        <w:t>Dinas Kesehatan Provinsi Jambi</w:t>
      </w:r>
      <w:r w:rsidRPr="006325E4">
        <w:rPr>
          <w:rFonts w:cs="Times New Roman"/>
          <w:noProof/>
        </w:rPr>
        <w:t xml:space="preserve">. </w:t>
      </w:r>
      <w:r w:rsidRPr="001D5B72">
        <w:rPr>
          <w:rFonts w:cs="Times New Roman"/>
          <w:noProof/>
        </w:rPr>
        <w:t>(2022).</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Hani Putri Febriyanti, Rhaina Al Yasin, Rossa Shafira Nur Sabrina, &amp; Novita Dwi Istanti. (2023). Analisis Sediaan Farmasi Di Indonesia Dalam Menunjang Sistem Kesehatan Nasional: A Systematic Review. </w:t>
      </w:r>
      <w:r w:rsidRPr="001D5B72">
        <w:rPr>
          <w:rFonts w:cs="Times New Roman"/>
          <w:i/>
          <w:iCs/>
          <w:noProof/>
        </w:rPr>
        <w:t>Jurnal Anestesi</w:t>
      </w:r>
      <w:r w:rsidRPr="001D5B72">
        <w:rPr>
          <w:rFonts w:cs="Times New Roman"/>
          <w:noProof/>
        </w:rPr>
        <w:t xml:space="preserve">, </w:t>
      </w:r>
      <w:r w:rsidRPr="001D5B72">
        <w:rPr>
          <w:rFonts w:cs="Times New Roman"/>
          <w:i/>
          <w:iCs/>
          <w:noProof/>
        </w:rPr>
        <w:t>1</w:t>
      </w:r>
      <w:r w:rsidRPr="001D5B72">
        <w:rPr>
          <w:rFonts w:cs="Times New Roman"/>
          <w:noProof/>
        </w:rPr>
        <w:t>(2), 30–48. https://doi.org/10.59680/anestesi.v1i2.285</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Hermawan, H., Anggriani, Y., Ramadaniati, H. U., &amp; Kumolo, C. D. (2025). Analysis of the Implementation of Drug Control Category A with MMSL in Hospital Pharmacy Installation on Drug Values, ITOR and Stock Out. </w:t>
      </w:r>
      <w:r w:rsidRPr="001D5B72">
        <w:rPr>
          <w:rFonts w:cs="Times New Roman"/>
          <w:i/>
          <w:iCs/>
          <w:noProof/>
        </w:rPr>
        <w:t>JRST (Jurnal Riset Sains Dan Teknologi)</w:t>
      </w:r>
      <w:r w:rsidRPr="001D5B72">
        <w:rPr>
          <w:rFonts w:cs="Times New Roman"/>
          <w:noProof/>
        </w:rPr>
        <w:t xml:space="preserve">, </w:t>
      </w:r>
      <w:r w:rsidRPr="001D5B72">
        <w:rPr>
          <w:rFonts w:cs="Times New Roman"/>
          <w:i/>
          <w:iCs/>
          <w:noProof/>
        </w:rPr>
        <w:t>9</w:t>
      </w:r>
      <w:r w:rsidRPr="001D5B72">
        <w:rPr>
          <w:rFonts w:cs="Times New Roman"/>
          <w:noProof/>
        </w:rPr>
        <w:t>(2), 345–352. https://doi.org/10.30595/jrst.v9i2.26723</w:t>
      </w:r>
    </w:p>
    <w:p w:rsidR="007E339A" w:rsidRPr="003D3955"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Husain, F., Kamba, V., &amp; Imran, A. K. (2022). </w:t>
      </w:r>
      <w:r w:rsidRPr="003D3955">
        <w:rPr>
          <w:rFonts w:cs="Times New Roman"/>
          <w:iCs/>
          <w:noProof/>
        </w:rPr>
        <w:t>Analisis Pengelolaan Obat di Instalasi Farmasi Dinas Kesehatan Kabupaten / Kota Se-Provinsi Gorontalo Periode Tahun 2018 dan 2019</w:t>
      </w:r>
      <w:r w:rsidRPr="003D3955">
        <w:rPr>
          <w:rFonts w:cs="Times New Roman"/>
          <w:noProof/>
        </w:rPr>
        <w:t xml:space="preserve">. </w:t>
      </w:r>
      <w:r w:rsidRPr="003D3955">
        <w:rPr>
          <w:rFonts w:cs="Times New Roman"/>
          <w:iCs/>
          <w:noProof/>
        </w:rPr>
        <w:t>2</w:t>
      </w:r>
      <w:r w:rsidRPr="003D3955">
        <w:rPr>
          <w:rFonts w:cs="Times New Roman"/>
          <w:noProof/>
        </w:rPr>
        <w:t>(1), 44–51. https://doi.org/10.52365/jecp.v2i1.342</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Indriani, T., Silviana, H., &amp; Muh., F. L. (2024). Evaluasi Manajemen Logistik Obat di Instalasi Farmasi Dinas Kesehatan Kota Kendari Tahun 2021 Evaluation of Drug Logistics Management at the Kendari City Health Office Pharmacy Installation in 2021 Info Artikel : Manajemen logistik obat merupakan rangkaia. </w:t>
      </w:r>
      <w:r w:rsidRPr="001D5B72">
        <w:rPr>
          <w:rFonts w:cs="Times New Roman"/>
          <w:i/>
          <w:iCs/>
          <w:noProof/>
        </w:rPr>
        <w:t>Jurnal Pharmacia Mandala Waluya</w:t>
      </w:r>
      <w:r w:rsidRPr="001D5B72">
        <w:rPr>
          <w:rFonts w:cs="Times New Roman"/>
          <w:noProof/>
        </w:rPr>
        <w:t xml:space="preserve">, </w:t>
      </w:r>
      <w:r w:rsidRPr="001D5B72">
        <w:rPr>
          <w:rFonts w:cs="Times New Roman"/>
          <w:i/>
          <w:iCs/>
          <w:noProof/>
        </w:rPr>
        <w:t>3</w:t>
      </w:r>
      <w:r w:rsidRPr="001D5B72">
        <w:rPr>
          <w:rFonts w:cs="Times New Roman"/>
          <w:noProof/>
        </w:rPr>
        <w:t>(2), 115–131.</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Irawan, Y. H., Rostikarina, N. A., &amp; Rahmawati, Y. (2024). Kajian Literatur Pengelolaan Obat Di Rumah Sakit. In </w:t>
      </w:r>
      <w:r w:rsidRPr="001D5B72">
        <w:rPr>
          <w:rFonts w:cs="Times New Roman"/>
          <w:i/>
          <w:iCs/>
          <w:noProof/>
        </w:rPr>
        <w:t>ASSYIFA : Jurnal Ilmu Kesehatan</w:t>
      </w:r>
      <w:r w:rsidRPr="001D5B72">
        <w:rPr>
          <w:rFonts w:cs="Times New Roman"/>
          <w:noProof/>
        </w:rPr>
        <w:t xml:space="preserve"> (Vol. 2, Issue 2). https://doi.org/10.62085/ajk.v2i2.100</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Kartini Seilatu, H., &amp; Ayubi, D. (2023). The Indonesian Journal of Health Promotion MPPKI Media Publikasi Promosi Kesehatan Indonesia. </w:t>
      </w:r>
      <w:r w:rsidRPr="003D3955">
        <w:rPr>
          <w:rFonts w:cs="Times New Roman"/>
          <w:iCs/>
          <w:noProof/>
        </w:rPr>
        <w:t>Media Publikasi Promosi Kesehatan Indonesia</w:t>
      </w:r>
      <w:r w:rsidRPr="003D3955">
        <w:rPr>
          <w:rFonts w:cs="Times New Roman"/>
          <w:noProof/>
        </w:rPr>
        <w:t>,</w:t>
      </w:r>
      <w:r w:rsidRPr="001D5B72">
        <w:rPr>
          <w:rFonts w:cs="Times New Roman"/>
          <w:noProof/>
        </w:rPr>
        <w:t xml:space="preserve"> </w:t>
      </w:r>
      <w:r w:rsidRPr="001D5B72">
        <w:rPr>
          <w:rFonts w:cs="Times New Roman"/>
          <w:i/>
          <w:iCs/>
          <w:noProof/>
        </w:rPr>
        <w:t>6</w:t>
      </w:r>
      <w:r w:rsidRPr="001D5B72">
        <w:rPr>
          <w:rFonts w:cs="Times New Roman"/>
          <w:noProof/>
        </w:rPr>
        <w:t>(3), 384–392.</w:t>
      </w:r>
    </w:p>
    <w:p w:rsidR="007E339A" w:rsidRPr="003D3955"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Kasus, S., Gatoel, R. S., F, A. N., Amin, I. S., Rahmawati, N. A., Febriana, D. T., Fajri, F., Zakaria, </w:t>
      </w:r>
      <w:r w:rsidRPr="001D5B72">
        <w:rPr>
          <w:rFonts w:cs="Times New Roman"/>
          <w:noProof/>
        </w:rPr>
        <w:lastRenderedPageBreak/>
        <w:t xml:space="preserve">A., Mawarti, H., &amp; Padma, R. (2025). </w:t>
      </w:r>
      <w:r w:rsidRPr="003D3955">
        <w:rPr>
          <w:rFonts w:cs="Times New Roman"/>
          <w:iCs/>
          <w:noProof/>
        </w:rPr>
        <w:t>Analisis Faktor Penyebab Kekosongan Obat dan Implementasi Strategi MMSL Berbasis Hospital Information System : kesehatan rumah sakit yang berkualitas . Ketersediaan obat yang memadai , tepat waktu , dan</w:t>
      </w:r>
      <w:r w:rsidRPr="003D3955">
        <w:rPr>
          <w:rFonts w:cs="Times New Roman"/>
          <w:noProof/>
        </w:rPr>
        <w:t xml:space="preserve">. </w:t>
      </w:r>
      <w:r w:rsidRPr="003D3955">
        <w:rPr>
          <w:rFonts w:cs="Times New Roman"/>
          <w:iCs/>
          <w:noProof/>
        </w:rPr>
        <w:t>September</w:t>
      </w:r>
      <w:r w:rsidRPr="003D3955">
        <w:rPr>
          <w:rFonts w:cs="Times New Roman"/>
          <w:noProof/>
        </w:rPr>
        <w:t>.</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Mangindara. (2018). Analisis Pengelolaan Obat Di Puskesmas Kampala Kecamatan Sinjai Timur Kabupaten Sinjai Timur Kabupaten Sinjai Tahun 2011. </w:t>
      </w:r>
      <w:r w:rsidRPr="001D5B72">
        <w:rPr>
          <w:rFonts w:cs="Times New Roman"/>
          <w:i/>
          <w:iCs/>
          <w:noProof/>
        </w:rPr>
        <w:t>Jurnal AKK</w:t>
      </w:r>
      <w:r w:rsidRPr="001D5B72">
        <w:rPr>
          <w:rFonts w:cs="Times New Roman"/>
          <w:noProof/>
        </w:rPr>
        <w:t xml:space="preserve">, </w:t>
      </w:r>
      <w:r w:rsidRPr="001D5B72">
        <w:rPr>
          <w:rFonts w:cs="Times New Roman"/>
          <w:i/>
          <w:iCs/>
          <w:noProof/>
        </w:rPr>
        <w:t>1</w:t>
      </w:r>
      <w:r w:rsidRPr="001D5B72">
        <w:rPr>
          <w:rFonts w:cs="Times New Roman"/>
          <w:noProof/>
        </w:rPr>
        <w:t>(1), 1–55.</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Muflihunna, A., Zulkarnain, I., &amp; Zulkanain Program Studi Sarjana Farmasi, I. (2022). Profil Penyimpanan Obat Di Unit Pelaksanaan Teknis Daerah (Uptd) Pengelolaan Obat Dinas Kesehatan Kota Makassar (Profile of Drug Storage Management in UPTD of Makassar City Health Office). </w:t>
      </w:r>
      <w:r w:rsidRPr="001D5B72">
        <w:rPr>
          <w:rFonts w:cs="Times New Roman"/>
          <w:i/>
          <w:iCs/>
          <w:noProof/>
        </w:rPr>
        <w:t>Jurnal Farmasi</w:t>
      </w:r>
      <w:r w:rsidRPr="001D5B72">
        <w:rPr>
          <w:rFonts w:cs="Times New Roman"/>
          <w:noProof/>
        </w:rPr>
        <w:t xml:space="preserve">, </w:t>
      </w:r>
      <w:r w:rsidRPr="001D5B72">
        <w:rPr>
          <w:rFonts w:cs="Times New Roman"/>
          <w:i/>
          <w:iCs/>
          <w:noProof/>
        </w:rPr>
        <w:t>14 (1)</w:t>
      </w:r>
      <w:r w:rsidRPr="001D5B72">
        <w:rPr>
          <w:rFonts w:cs="Times New Roman"/>
          <w:noProof/>
        </w:rPr>
        <w:t>(1), 18–23.</w:t>
      </w:r>
    </w:p>
    <w:p w:rsidR="007E339A"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Nur Aisyah Latuconsina. (2024). Manajemen Pengelolaan Obat di Instalasi Farmasi. </w:t>
      </w:r>
      <w:r w:rsidRPr="001D5B72">
        <w:rPr>
          <w:rFonts w:cs="Times New Roman"/>
          <w:i/>
          <w:iCs/>
          <w:noProof/>
        </w:rPr>
        <w:t>Jurnal Farmatesis</w:t>
      </w:r>
      <w:r w:rsidRPr="001D5B72">
        <w:rPr>
          <w:rFonts w:cs="Times New Roman"/>
          <w:noProof/>
        </w:rPr>
        <w:t xml:space="preserve">, </w:t>
      </w:r>
      <w:r w:rsidRPr="001D5B72">
        <w:rPr>
          <w:rFonts w:cs="Times New Roman"/>
          <w:i/>
          <w:iCs/>
          <w:noProof/>
        </w:rPr>
        <w:t>13 (1)</w:t>
      </w:r>
      <w:r w:rsidRPr="001D5B72">
        <w:rPr>
          <w:rFonts w:cs="Times New Roman"/>
          <w:noProof/>
        </w:rPr>
        <w:t>, 15–20.</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Nurzakiah Amal, A., Agustini, D. D., &amp; Amal, S. (2024). Pengaruh Budaya Organisasi Instalasi Farmasi Terhadap Kualitas Pelayanan Dalam Meningkatkan Kepercayaan Dan Kepuasan Pasien Rawat Jalan Di Rumah Sakit Swasta Cikampek. </w:t>
      </w:r>
      <w:r w:rsidRPr="001D5B72">
        <w:rPr>
          <w:rFonts w:cs="Times New Roman"/>
          <w:i/>
          <w:iCs/>
          <w:noProof/>
        </w:rPr>
        <w:t>Jurnal Buana Farma</w:t>
      </w:r>
      <w:r w:rsidRPr="001D5B72">
        <w:rPr>
          <w:rFonts w:cs="Times New Roman"/>
          <w:noProof/>
        </w:rPr>
        <w:t xml:space="preserve">, </w:t>
      </w:r>
      <w:r w:rsidRPr="001D5B72">
        <w:rPr>
          <w:rFonts w:cs="Times New Roman"/>
          <w:i/>
          <w:iCs/>
          <w:noProof/>
        </w:rPr>
        <w:t>4</w:t>
      </w:r>
      <w:r w:rsidRPr="001D5B72">
        <w:rPr>
          <w:rFonts w:cs="Times New Roman"/>
          <w:noProof/>
        </w:rPr>
        <w:t>(1), 40–49. https://doi.org/10.36805/jbf.v4i1.893</w:t>
      </w:r>
    </w:p>
    <w:p w:rsidR="007E339A" w:rsidRPr="003D3955"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Peraturan Badan Pengawas Obat Dan Makanan Nomor 20 Tahun. (2025). </w:t>
      </w:r>
      <w:r w:rsidRPr="003D3955">
        <w:rPr>
          <w:rFonts w:cs="Times New Roman"/>
          <w:iCs/>
          <w:noProof/>
        </w:rPr>
        <w:t>Peraturan Badan Pengawas Obat Dan Makanan Nomor 20 Tahun 2025 Tentang Standar Cara Distribusi Obat Yang Baik</w:t>
      </w:r>
      <w:r w:rsidRPr="003D3955">
        <w:rPr>
          <w:rFonts w:cs="Times New Roman"/>
          <w:noProof/>
        </w:rPr>
        <w:t xml:space="preserve">. </w:t>
      </w:r>
      <w:r w:rsidRPr="003D3955">
        <w:rPr>
          <w:rFonts w:cs="Times New Roman"/>
          <w:iCs/>
          <w:noProof/>
        </w:rPr>
        <w:t>32</w:t>
      </w:r>
      <w:r w:rsidRPr="003D3955">
        <w:rPr>
          <w:rFonts w:cs="Times New Roman"/>
          <w:noProof/>
        </w:rPr>
        <w:t>(3), 167–186.</w:t>
      </w:r>
    </w:p>
    <w:p w:rsidR="007E339A" w:rsidRPr="003D3955"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Permenkes RI. (2015). Peraturan Menteri Kesehatan Republik Indonesia Nomor 3 Tahun 2015 Tentang Peredaran, Penyimpanan, Pemusnahan, Dan Pelaporan Narkotika, Psikotropika, Dan Prekursor Farmasi. </w:t>
      </w:r>
      <w:r w:rsidRPr="003D3955">
        <w:rPr>
          <w:rFonts w:cs="Times New Roman"/>
          <w:iCs/>
          <w:noProof/>
        </w:rPr>
        <w:t>Peredaran, Penyimpanan, Pemusnahan, Dan Pelaporan Narkotika, Psikotropika Dan Perkussor Farmasi</w:t>
      </w:r>
      <w:r w:rsidRPr="003D3955">
        <w:rPr>
          <w:rFonts w:cs="Times New Roman"/>
          <w:noProof/>
        </w:rPr>
        <w:t>, 37.</w:t>
      </w:r>
    </w:p>
    <w:p w:rsidR="007E339A" w:rsidRPr="003D3955"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Prastasik Anita Linda Yohana, Fatimawali, &amp; Sumampouw Oksfriani J. (2023). Analisis perencanaan, pengadaan, dan pengendalian obat di Instalasi Farmasi Unit Pelaksana teknis Daerah Rumah Sakit Manembo Nembo Tipe C Bitung. </w:t>
      </w:r>
      <w:r>
        <w:rPr>
          <w:rFonts w:cs="Times New Roman"/>
          <w:iCs/>
          <w:noProof/>
          <w:lang w:val="en-US"/>
        </w:rPr>
        <w:t>An</w:t>
      </w:r>
      <w:r w:rsidRPr="003D3955">
        <w:rPr>
          <w:rFonts w:cs="Times New Roman"/>
          <w:iCs/>
          <w:noProof/>
        </w:rPr>
        <w:t>alisis Perencanaan, Pengadaan, Dan Pengendalian Obat Di Instalasi Farmasi Unit Pelaksana Teknis Daerah</w:t>
      </w:r>
      <w:r>
        <w:rPr>
          <w:rFonts w:cs="Times New Roman"/>
          <w:iCs/>
          <w:noProof/>
        </w:rPr>
        <w:t xml:space="preserve"> Rumah Sakit Manembo Nembotipe </w:t>
      </w:r>
      <w:r>
        <w:rPr>
          <w:rFonts w:cs="Times New Roman"/>
          <w:iCs/>
          <w:noProof/>
          <w:lang w:val="en-US"/>
        </w:rPr>
        <w:t>B</w:t>
      </w:r>
      <w:r w:rsidRPr="003D3955">
        <w:rPr>
          <w:rFonts w:cs="Times New Roman"/>
          <w:iCs/>
          <w:noProof/>
        </w:rPr>
        <w:t>itung</w:t>
      </w:r>
      <w:r w:rsidRPr="003D3955">
        <w:rPr>
          <w:rFonts w:cs="Times New Roman"/>
          <w:noProof/>
        </w:rPr>
        <w:t xml:space="preserve">, </w:t>
      </w:r>
      <w:r w:rsidRPr="003D3955">
        <w:rPr>
          <w:rFonts w:cs="Times New Roman"/>
          <w:iCs/>
          <w:noProof/>
        </w:rPr>
        <w:t>Volume 4</w:t>
      </w:r>
      <w:r w:rsidRPr="003D3955">
        <w:rPr>
          <w:rFonts w:cs="Times New Roman"/>
          <w:noProof/>
        </w:rPr>
        <w:t>(44), 5249–5266.</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Rasendah, R., &amp; Andriani, H. (2025). Analisis Faktor Penyebab Stock Out Dan Stagnant Pada Pelayanan Farmasi Rumah Sakit Di Indonesia Serta Upaya Pencegahannya. </w:t>
      </w:r>
      <w:r w:rsidRPr="001D5B72">
        <w:rPr>
          <w:rFonts w:cs="Times New Roman"/>
          <w:i/>
          <w:iCs/>
          <w:noProof/>
        </w:rPr>
        <w:t>Jurnal Sosial Dan Sains</w:t>
      </w:r>
      <w:r w:rsidRPr="001D5B72">
        <w:rPr>
          <w:rFonts w:cs="Times New Roman"/>
          <w:noProof/>
        </w:rPr>
        <w:t xml:space="preserve">, </w:t>
      </w:r>
      <w:r w:rsidRPr="001D5B72">
        <w:rPr>
          <w:rFonts w:cs="Times New Roman"/>
          <w:i/>
          <w:iCs/>
          <w:noProof/>
        </w:rPr>
        <w:t>5</w:t>
      </w:r>
      <w:r w:rsidRPr="001D5B72">
        <w:rPr>
          <w:rFonts w:cs="Times New Roman"/>
          <w:noProof/>
        </w:rPr>
        <w:t>(7), 3238–3245. https://doi.org/10.59188/jurnalsosains.v5i7.32402</w:t>
      </w:r>
    </w:p>
    <w:p w:rsidR="007E339A" w:rsidRPr="000425AB"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RI, P. (2016). </w:t>
      </w:r>
      <w:r w:rsidRPr="000425AB">
        <w:rPr>
          <w:rFonts w:cs="Times New Roman"/>
          <w:iCs/>
          <w:noProof/>
        </w:rPr>
        <w:t>Permenkes Nomor 75 tahun 2016 Tentang Penyelenggaraan Uji Mutu Pada Instalasi Farmasi Pemerintah</w:t>
      </w:r>
      <w:r w:rsidRPr="000425AB">
        <w:rPr>
          <w:rFonts w:cs="Times New Roman"/>
          <w:noProof/>
        </w:rPr>
        <w:t xml:space="preserve">. </w:t>
      </w:r>
      <w:r w:rsidRPr="000425AB">
        <w:rPr>
          <w:rFonts w:cs="Times New Roman"/>
          <w:iCs/>
          <w:noProof/>
        </w:rPr>
        <w:t>37</w:t>
      </w:r>
      <w:r w:rsidRPr="000425AB">
        <w:rPr>
          <w:rFonts w:cs="Times New Roman"/>
          <w:noProof/>
        </w:rPr>
        <w:t>(2), 10–14.</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Saputra, D. T. A., &amp; Handayani, S. (2025). Analisis Faktor-Faktor Yang Meningkatkan Kepatuhan Wajib Pajak Orang Pribadi Di Jakarta. </w:t>
      </w:r>
      <w:r w:rsidRPr="001D5B72">
        <w:rPr>
          <w:rFonts w:cs="Times New Roman"/>
          <w:i/>
          <w:iCs/>
          <w:noProof/>
        </w:rPr>
        <w:t>Jurnal Akuntansi STIE Muhammadiyah Palopo</w:t>
      </w:r>
      <w:r w:rsidRPr="001D5B72">
        <w:rPr>
          <w:rFonts w:cs="Times New Roman"/>
          <w:noProof/>
        </w:rPr>
        <w:t xml:space="preserve">, </w:t>
      </w:r>
      <w:r w:rsidRPr="001D5B72">
        <w:rPr>
          <w:rFonts w:cs="Times New Roman"/>
          <w:i/>
          <w:iCs/>
          <w:noProof/>
        </w:rPr>
        <w:t>11</w:t>
      </w:r>
      <w:r w:rsidRPr="001D5B72">
        <w:rPr>
          <w:rFonts w:cs="Times New Roman"/>
          <w:noProof/>
        </w:rPr>
        <w:t>(1), 60. https://doi.org/10.35906/jurakun.v11i1.2365</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Sasongko, G. H., Khoirunnisa, F. W., &amp; Jannah, F. N. (2024). </w:t>
      </w:r>
      <w:r w:rsidRPr="000425AB">
        <w:rPr>
          <w:rFonts w:cs="Times New Roman"/>
          <w:iCs/>
          <w:noProof/>
        </w:rPr>
        <w:t>Jurnal Ilmiah Farmasi Terapan &amp; Kesehatan ● Volume 2 No 3 ● September 2024 Jurnal Ilmiah Farmasi Terapan &amp; Kesehatan ● Volume 2 No 3 ● September 2024</w:t>
      </w:r>
      <w:r w:rsidRPr="000425AB">
        <w:rPr>
          <w:rFonts w:cs="Times New Roman"/>
          <w:noProof/>
        </w:rPr>
        <w:t xml:space="preserve">. </w:t>
      </w:r>
      <w:r w:rsidRPr="000425AB">
        <w:rPr>
          <w:rFonts w:cs="Times New Roman"/>
          <w:iCs/>
          <w:noProof/>
        </w:rPr>
        <w:t>2</w:t>
      </w:r>
      <w:r w:rsidRPr="001D5B72">
        <w:rPr>
          <w:rFonts w:cs="Times New Roman"/>
          <w:noProof/>
        </w:rPr>
        <w:t>(3), 32–43.</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Septiyani, L. (2024). Gambaran Penerimaan Obat Keras Di Apotek Delima Slawi. </w:t>
      </w:r>
      <w:r w:rsidRPr="001D5B72">
        <w:rPr>
          <w:rFonts w:cs="Times New Roman"/>
          <w:i/>
          <w:iCs/>
          <w:noProof/>
        </w:rPr>
        <w:t>Jurnal Ilmiah Pharmacy</w:t>
      </w:r>
      <w:r w:rsidRPr="001D5B72">
        <w:rPr>
          <w:rFonts w:cs="Times New Roman"/>
          <w:noProof/>
        </w:rPr>
        <w:t xml:space="preserve">, </w:t>
      </w:r>
      <w:r w:rsidRPr="001D5B72">
        <w:rPr>
          <w:rFonts w:cs="Times New Roman"/>
          <w:i/>
          <w:iCs/>
          <w:noProof/>
        </w:rPr>
        <w:t>11</w:t>
      </w:r>
      <w:r w:rsidRPr="001D5B72">
        <w:rPr>
          <w:rFonts w:cs="Times New Roman"/>
          <w:noProof/>
        </w:rPr>
        <w:t>(1), 53–60. https://doi.org/10.52161/jiphar.v11i1.543</w:t>
      </w:r>
    </w:p>
    <w:p w:rsidR="007E339A" w:rsidRPr="000425AB"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lastRenderedPageBreak/>
        <w:t xml:space="preserve">Sugiyono. (2013). </w:t>
      </w:r>
      <w:r w:rsidRPr="000425AB">
        <w:rPr>
          <w:rFonts w:cs="Times New Roman"/>
          <w:iCs/>
          <w:noProof/>
        </w:rPr>
        <w:t>Metode Penelitian Kuantitatif Dan Kualitatif R&amp;D</w:t>
      </w:r>
      <w:r w:rsidRPr="000425AB">
        <w:rPr>
          <w:rFonts w:cs="Times New Roman"/>
          <w:noProof/>
        </w:rPr>
        <w:t xml:space="preserve"> (19th ed.). ALFABETA CV.</w:t>
      </w:r>
    </w:p>
    <w:p w:rsidR="007E339A" w:rsidRPr="000425AB" w:rsidRDefault="007E339A" w:rsidP="007E339A">
      <w:pPr>
        <w:widowControl w:val="0"/>
        <w:autoSpaceDE w:val="0"/>
        <w:autoSpaceDN w:val="0"/>
        <w:adjustRightInd w:val="0"/>
        <w:spacing w:after="120" w:line="240" w:lineRule="auto"/>
        <w:ind w:left="480" w:hanging="480"/>
        <w:jc w:val="both"/>
        <w:rPr>
          <w:rFonts w:cs="Times New Roman"/>
          <w:noProof/>
        </w:rPr>
      </w:pPr>
      <w:r w:rsidRPr="000425AB">
        <w:rPr>
          <w:rFonts w:cs="Times New Roman"/>
          <w:noProof/>
        </w:rPr>
        <w:t xml:space="preserve">Sugiyono. (2017). </w:t>
      </w:r>
      <w:r w:rsidRPr="000425AB">
        <w:rPr>
          <w:rFonts w:cs="Times New Roman"/>
          <w:iCs/>
          <w:noProof/>
        </w:rPr>
        <w:t>Metode penelitian kuantitatif, kualitatif, dan R&amp;D</w:t>
      </w:r>
      <w:r w:rsidRPr="000425AB">
        <w:rPr>
          <w:rFonts w:cs="Times New Roman"/>
          <w:noProof/>
        </w:rPr>
        <w:t>. ALFABETA,CV.</w:t>
      </w:r>
    </w:p>
    <w:p w:rsidR="007E339A" w:rsidRPr="000425AB" w:rsidRDefault="007E339A" w:rsidP="007E339A">
      <w:pPr>
        <w:widowControl w:val="0"/>
        <w:autoSpaceDE w:val="0"/>
        <w:autoSpaceDN w:val="0"/>
        <w:adjustRightInd w:val="0"/>
        <w:spacing w:after="120" w:line="240" w:lineRule="auto"/>
        <w:ind w:left="480" w:hanging="480"/>
        <w:jc w:val="both"/>
        <w:rPr>
          <w:rFonts w:cs="Times New Roman"/>
          <w:noProof/>
        </w:rPr>
      </w:pPr>
      <w:r w:rsidRPr="000425AB">
        <w:rPr>
          <w:rFonts w:cs="Times New Roman"/>
          <w:noProof/>
        </w:rPr>
        <w:t xml:space="preserve">Sugiyono. (2018). </w:t>
      </w:r>
      <w:r w:rsidRPr="000425AB">
        <w:rPr>
          <w:rFonts w:cs="Times New Roman"/>
          <w:iCs/>
          <w:noProof/>
        </w:rPr>
        <w:t>Metode Penelitian Kuantitatif, Kualitatif dan R &amp; D Prof. Sugiono</w:t>
      </w:r>
      <w:r w:rsidRPr="000425AB">
        <w:rPr>
          <w:rFonts w:cs="Times New Roman"/>
          <w:noProof/>
        </w:rPr>
        <w:t>. ALFABETA,CV.</w:t>
      </w:r>
    </w:p>
    <w:p w:rsidR="007E339A" w:rsidRPr="000425AB" w:rsidRDefault="007E339A" w:rsidP="007E339A">
      <w:pPr>
        <w:widowControl w:val="0"/>
        <w:autoSpaceDE w:val="0"/>
        <w:autoSpaceDN w:val="0"/>
        <w:adjustRightInd w:val="0"/>
        <w:spacing w:after="120" w:line="240" w:lineRule="auto"/>
        <w:ind w:left="480" w:hanging="480"/>
        <w:jc w:val="both"/>
        <w:rPr>
          <w:rFonts w:cs="Times New Roman"/>
          <w:noProof/>
        </w:rPr>
      </w:pPr>
      <w:r w:rsidRPr="000425AB">
        <w:rPr>
          <w:rFonts w:cs="Times New Roman"/>
          <w:noProof/>
        </w:rPr>
        <w:t xml:space="preserve">Syahidah, P. N., Sriatmi, A., &amp; Arso, S. P. (2025). </w:t>
      </w:r>
      <w:r w:rsidRPr="000425AB">
        <w:rPr>
          <w:rFonts w:cs="Times New Roman"/>
          <w:iCs/>
          <w:noProof/>
        </w:rPr>
        <w:t>Tantangan Pengendalian Obat Di Rumah Sakit : Studi Kualitatif</w:t>
      </w:r>
      <w:r w:rsidRPr="000425AB">
        <w:rPr>
          <w:rFonts w:cs="Times New Roman"/>
          <w:noProof/>
        </w:rPr>
        <w:t xml:space="preserve">. </w:t>
      </w:r>
      <w:r w:rsidRPr="000425AB">
        <w:rPr>
          <w:rFonts w:cs="Times New Roman"/>
          <w:iCs/>
          <w:noProof/>
        </w:rPr>
        <w:t>9</w:t>
      </w:r>
      <w:r w:rsidRPr="000425AB">
        <w:rPr>
          <w:rFonts w:cs="Times New Roman"/>
          <w:noProof/>
        </w:rPr>
        <w:t>(April), 1872–1881.</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Syaiful, M., Al Yunus, B., &amp; Maharani, C. (2022). Analisis Manajemen Logistik Obat  Di Instalasi Farmasi Dinas Kesehatan Kabupaten Demak. </w:t>
      </w:r>
      <w:r w:rsidRPr="001D5B72">
        <w:rPr>
          <w:rFonts w:cs="Times New Roman"/>
          <w:i/>
          <w:iCs/>
          <w:noProof/>
        </w:rPr>
        <w:t>Jurnal Kesehatan Masyarakat (Undip)</w:t>
      </w:r>
      <w:r w:rsidRPr="001D5B72">
        <w:rPr>
          <w:rFonts w:cs="Times New Roman"/>
          <w:noProof/>
        </w:rPr>
        <w:t xml:space="preserve">, </w:t>
      </w:r>
      <w:r w:rsidRPr="001D5B72">
        <w:rPr>
          <w:rFonts w:cs="Times New Roman"/>
          <w:i/>
          <w:iCs/>
          <w:noProof/>
        </w:rPr>
        <w:t>10</w:t>
      </w:r>
      <w:r w:rsidRPr="001D5B72">
        <w:rPr>
          <w:rFonts w:cs="Times New Roman"/>
          <w:noProof/>
        </w:rPr>
        <w:t>(4), 423–430.</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Wawolangi, J. A., &amp; Permatasari, A. (2021). Penerapan Standar Operasional Prosedur Pada Klinik Utama Vincentius Kristus Raja Surabaya. </w:t>
      </w:r>
      <w:r w:rsidRPr="001D5B72">
        <w:rPr>
          <w:rFonts w:cs="Times New Roman"/>
          <w:i/>
          <w:iCs/>
          <w:noProof/>
        </w:rPr>
        <w:t>BIP’s Jurnal Bisnis Perspektif</w:t>
      </w:r>
      <w:r w:rsidRPr="001D5B72">
        <w:rPr>
          <w:rFonts w:cs="Times New Roman"/>
          <w:noProof/>
        </w:rPr>
        <w:t xml:space="preserve">, </w:t>
      </w:r>
      <w:r w:rsidRPr="001D5B72">
        <w:rPr>
          <w:rFonts w:cs="Times New Roman"/>
          <w:i/>
          <w:iCs/>
          <w:noProof/>
        </w:rPr>
        <w:t>13</w:t>
      </w:r>
      <w:r w:rsidRPr="001D5B72">
        <w:rPr>
          <w:rFonts w:cs="Times New Roman"/>
          <w:noProof/>
        </w:rPr>
        <w:t>(2), 146–155. https://doi.org/10.37477/bip.v13i2.220</w:t>
      </w:r>
    </w:p>
    <w:p w:rsidR="007E339A" w:rsidRPr="001D5B72" w:rsidRDefault="007E339A" w:rsidP="007E339A">
      <w:pPr>
        <w:widowControl w:val="0"/>
        <w:autoSpaceDE w:val="0"/>
        <w:autoSpaceDN w:val="0"/>
        <w:adjustRightInd w:val="0"/>
        <w:spacing w:after="120" w:line="240" w:lineRule="auto"/>
        <w:ind w:left="480" w:hanging="480"/>
        <w:jc w:val="both"/>
        <w:rPr>
          <w:rFonts w:cs="Times New Roman"/>
          <w:noProof/>
        </w:rPr>
      </w:pPr>
      <w:r w:rsidRPr="001D5B72">
        <w:rPr>
          <w:rFonts w:cs="Times New Roman"/>
          <w:noProof/>
        </w:rPr>
        <w:t xml:space="preserve">Yunita Idham, Syarifuddin Yusuf, &amp; Usman. (2022). Analisis Perencanaan Obat Di Rumah Sakit Umum Daerah Massenrempulu Kabupaten Enrekang. </w:t>
      </w:r>
      <w:r w:rsidRPr="001D5B72">
        <w:rPr>
          <w:rFonts w:cs="Times New Roman"/>
          <w:i/>
          <w:iCs/>
          <w:noProof/>
        </w:rPr>
        <w:t>Jurnal Ilmiah Manusia Dan Kesehatan</w:t>
      </w:r>
      <w:r w:rsidRPr="001D5B72">
        <w:rPr>
          <w:rFonts w:cs="Times New Roman"/>
          <w:noProof/>
        </w:rPr>
        <w:t xml:space="preserve">, </w:t>
      </w:r>
      <w:r w:rsidRPr="001D5B72">
        <w:rPr>
          <w:rFonts w:cs="Times New Roman"/>
          <w:i/>
          <w:iCs/>
          <w:noProof/>
        </w:rPr>
        <w:t>5</w:t>
      </w:r>
      <w:r w:rsidRPr="001D5B72">
        <w:rPr>
          <w:rFonts w:cs="Times New Roman"/>
          <w:noProof/>
        </w:rPr>
        <w:t>(1), 574–583. https://doi.org/10.31850/makes.v5i1.936</w:t>
      </w:r>
    </w:p>
    <w:p w:rsidR="00DC013E" w:rsidRDefault="007E339A" w:rsidP="007E339A">
      <w:pPr>
        <w:spacing w:line="240" w:lineRule="auto"/>
        <w:jc w:val="both"/>
      </w:pPr>
      <w:r w:rsidRPr="008808A7">
        <w:rPr>
          <w:rFonts w:cs="Times New Roman"/>
          <w:noProof/>
        </w:rPr>
        <w:fldChar w:fldCharType="end"/>
      </w:r>
      <w:bookmarkEnd w:id="1"/>
    </w:p>
    <w:sectPr w:rsidR="00DC01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39A"/>
    <w:rsid w:val="007E339A"/>
    <w:rsid w:val="00C41298"/>
    <w:rsid w:val="00DC013E"/>
    <w:rsid w:val="00E16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FD2C63-65BF-4DA1-A871-7E6B13F74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339A"/>
    <w:rPr>
      <w:rFonts w:ascii="Times New Roman" w:hAnsi="Times New Roman"/>
      <w:sz w:val="24"/>
      <w:lang w:val="id-ID"/>
    </w:rPr>
  </w:style>
  <w:style w:type="paragraph" w:styleId="Heading1">
    <w:name w:val="heading 1"/>
    <w:basedOn w:val="Normal"/>
    <w:next w:val="Normal"/>
    <w:link w:val="Heading1Char"/>
    <w:uiPriority w:val="9"/>
    <w:qFormat/>
    <w:rsid w:val="007E339A"/>
    <w:pPr>
      <w:keepNext/>
      <w:keepLines/>
      <w:spacing w:before="240" w:after="0"/>
      <w:outlineLvl w:val="0"/>
    </w:pPr>
    <w:rPr>
      <w:rFonts w:eastAsiaTheme="majorEastAsia" w:cstheme="majorBidi"/>
      <w:color w:val="000000" w:themeColor="text1"/>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39A"/>
    <w:rPr>
      <w:rFonts w:ascii="Times New Roman" w:eastAsiaTheme="majorEastAsia" w:hAnsi="Times New Roman" w:cstheme="majorBidi"/>
      <w:color w:val="000000" w:themeColor="text1"/>
      <w:sz w:val="28"/>
      <w:szCs w:val="3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1041</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w10</dc:creator>
  <cp:keywords/>
  <dc:description/>
  <cp:lastModifiedBy>w10</cp:lastModifiedBy>
  <cp:revision>1</cp:revision>
  <dcterms:created xsi:type="dcterms:W3CDTF">2026-07-16T04:23:00Z</dcterms:created>
  <dcterms:modified xsi:type="dcterms:W3CDTF">2026-07-16T04:24:00Z</dcterms:modified>
</cp:coreProperties>
</file>