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1831F" w14:textId="77777777" w:rsidR="006232B7" w:rsidRPr="007D06E4" w:rsidRDefault="006232B7" w:rsidP="006232B7">
      <w:pPr>
        <w:pStyle w:val="ListParagraph"/>
        <w:keepNext/>
        <w:keepLines/>
        <w:spacing w:before="200" w:after="0" w:line="480" w:lineRule="auto"/>
        <w:ind w:left="490"/>
        <w:contextualSpacing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33790154"/>
      <w:r w:rsidRPr="00AA123A">
        <w:rPr>
          <w:rFonts w:ascii="Times New Roman" w:hAnsi="Times New Roman" w:cs="Times New Roman"/>
          <w:b/>
          <w:bCs/>
          <w:sz w:val="28"/>
          <w:szCs w:val="28"/>
        </w:rPr>
        <w:t>DAFTAR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123A">
        <w:rPr>
          <w:rFonts w:ascii="Times New Roman" w:hAnsi="Times New Roman" w:cs="Times New Roman"/>
          <w:b/>
          <w:bCs/>
          <w:sz w:val="28"/>
          <w:szCs w:val="28"/>
        </w:rPr>
        <w:t>PUSTAKA</w:t>
      </w:r>
      <w:bookmarkEnd w:id="0"/>
    </w:p>
    <w:p w14:paraId="76400B29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054918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054918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054918">
        <w:rPr>
          <w:rFonts w:ascii="Times New Roman" w:hAnsi="Times New Roman" w:cs="Times New Roman"/>
          <w:sz w:val="24"/>
          <w:szCs w:val="24"/>
        </w:rPr>
        <w:fldChar w:fldCharType="separate"/>
      </w:r>
      <w:r w:rsidRPr="00CA62A2">
        <w:rPr>
          <w:rFonts w:ascii="Times New Roman" w:hAnsi="Times New Roman" w:cs="Times New Roman"/>
          <w:noProof/>
          <w:sz w:val="24"/>
        </w:rPr>
        <w:t xml:space="preserve">Akbar, F., &amp; Ramadhana, P. V. (2025).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Hubungan mutu pelayanan kesehatan dengan minat kunjungan ulang pasien rawat jalan di puskesmas peureulak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6</w:t>
      </w:r>
      <w:r w:rsidRPr="00CA62A2">
        <w:rPr>
          <w:rFonts w:ascii="Times New Roman" w:hAnsi="Times New Roman" w:cs="Times New Roman"/>
          <w:noProof/>
          <w:sz w:val="24"/>
        </w:rPr>
        <w:t>, 3045–3052.</w:t>
      </w:r>
    </w:p>
    <w:p w14:paraId="11F90800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Amalia, E. (2024).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Metologi Penelitian Kesehatan Teori Dan Praktik</w:t>
      </w:r>
      <w:r w:rsidRPr="00CA62A2">
        <w:rPr>
          <w:rFonts w:ascii="Times New Roman" w:hAnsi="Times New Roman" w:cs="Times New Roman"/>
          <w:noProof/>
          <w:sz w:val="24"/>
        </w:rPr>
        <w:t>. Pt Mafy Media Literasi Indonesia.</w:t>
      </w:r>
    </w:p>
    <w:p w14:paraId="19B4B541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Azwar, A. (2010).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Pengantar Administrasi Kesehatan</w:t>
      </w:r>
      <w:r w:rsidRPr="00CA62A2">
        <w:rPr>
          <w:rFonts w:ascii="Times New Roman" w:hAnsi="Times New Roman" w:cs="Times New Roman"/>
          <w:noProof/>
          <w:sz w:val="24"/>
        </w:rPr>
        <w:t>. Binarupa Aksara.</w:t>
      </w:r>
    </w:p>
    <w:p w14:paraId="449A3C81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Badan Pusat Statistik.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Statistik Perumahan dan Permukiman</w:t>
      </w:r>
      <w:r w:rsidRPr="00CA62A2">
        <w:rPr>
          <w:rFonts w:ascii="Times New Roman" w:hAnsi="Times New Roman" w:cs="Times New Roman"/>
          <w:noProof/>
          <w:sz w:val="24"/>
        </w:rPr>
        <w:t>. Badan Pusat Statistik.</w:t>
      </w:r>
    </w:p>
    <w:p w14:paraId="6C0FFC0C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Databoks Katadata. (2024).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Rasio puskesmas per 30.000 penduduk di Indonesia tahun 2024</w:t>
      </w:r>
      <w:r w:rsidRPr="00CA62A2">
        <w:rPr>
          <w:rFonts w:ascii="Times New Roman" w:hAnsi="Times New Roman" w:cs="Times New Roman"/>
          <w:noProof/>
          <w:sz w:val="24"/>
        </w:rPr>
        <w:t>. https://databoks.katadata.co.id/</w:t>
      </w:r>
    </w:p>
    <w:p w14:paraId="3C455ABC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Effendi. (2020).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Hubungan Jarak Dengan Keperaturan Kunjungan Posbindu: Vol. 27 no 1 ap</w:t>
      </w:r>
      <w:r w:rsidRPr="00CA62A2">
        <w:rPr>
          <w:rFonts w:ascii="Times New Roman" w:hAnsi="Times New Roman" w:cs="Times New Roman"/>
          <w:noProof/>
          <w:sz w:val="24"/>
        </w:rPr>
        <w:t>.</w:t>
      </w:r>
    </w:p>
    <w:p w14:paraId="4BB6BA3C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Herlambang, S. (2016).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Manajemen Pelayanan Kesehatan Rumah Sakit</w:t>
      </w:r>
      <w:r w:rsidRPr="00CA62A2">
        <w:rPr>
          <w:rFonts w:ascii="Times New Roman" w:hAnsi="Times New Roman" w:cs="Times New Roman"/>
          <w:noProof/>
          <w:sz w:val="24"/>
        </w:rPr>
        <w:t>. Gosyen Publishing.</w:t>
      </w:r>
    </w:p>
    <w:p w14:paraId="3C1364C4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Hidayah, R.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Hubungan Jarak Tempat Tinggal dan Pengetahuan Masyarakat Terhadap Pemanfaatan Pelayanan Puskesmas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6</w:t>
      </w:r>
      <w:r w:rsidRPr="00CA62A2">
        <w:rPr>
          <w:rFonts w:ascii="Times New Roman" w:hAnsi="Times New Roman" w:cs="Times New Roman"/>
          <w:noProof/>
          <w:sz w:val="24"/>
        </w:rPr>
        <w:t>, 5586–5601.</w:t>
      </w:r>
    </w:p>
    <w:p w14:paraId="4F0D8C4B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i/>
          <w:iCs/>
          <w:noProof/>
          <w:sz w:val="24"/>
        </w:rPr>
        <w:t>Kamus Besar Bahasa Indonesia (KBBI)</w:t>
      </w:r>
      <w:r w:rsidRPr="00CA62A2">
        <w:rPr>
          <w:rFonts w:ascii="Times New Roman" w:hAnsi="Times New Roman" w:cs="Times New Roman"/>
          <w:noProof/>
          <w:sz w:val="24"/>
        </w:rPr>
        <w:t>. (2023). Badan Pengembangan Dan Pembinaan Bahasa. https://kbbi.kemdikbud.go.id/</w:t>
      </w:r>
    </w:p>
    <w:p w14:paraId="55CBF1F6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Kemenkes RI. (2020). Peraturan Menteri Kesehatan Republik Indonesia Nomor 20 Tahun 2020 tentang penanggulangan Penyakit Menular. In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Kementerian Kesehatan RI</w:t>
      </w:r>
      <w:r w:rsidRPr="00CA62A2">
        <w:rPr>
          <w:rFonts w:ascii="Times New Roman" w:hAnsi="Times New Roman" w:cs="Times New Roman"/>
          <w:noProof/>
          <w:sz w:val="24"/>
        </w:rPr>
        <w:t>.</w:t>
      </w:r>
    </w:p>
    <w:p w14:paraId="0C0E469B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Kementerian Kesehatan Republik Indonesia. (2021).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Profil Kesehatan Indonesia</w:t>
      </w:r>
      <w:r w:rsidRPr="00CA62A2">
        <w:rPr>
          <w:rFonts w:ascii="Times New Roman" w:hAnsi="Times New Roman" w:cs="Times New Roman"/>
          <w:noProof/>
          <w:sz w:val="24"/>
        </w:rPr>
        <w:t>. Kementerian Kesehatan RI.</w:t>
      </w:r>
    </w:p>
    <w:p w14:paraId="1AB772CA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Kementrian Kesehatan RI.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Survei Kesehatan Indonesia (SKI)</w:t>
      </w:r>
      <w:r w:rsidRPr="00CA62A2">
        <w:rPr>
          <w:rFonts w:ascii="Times New Roman" w:hAnsi="Times New Roman" w:cs="Times New Roman"/>
          <w:noProof/>
          <w:sz w:val="24"/>
        </w:rPr>
        <w:t>. https://badankebijakan.kemkes.go.id/hasil-ski-2023/</w:t>
      </w:r>
    </w:p>
    <w:p w14:paraId="0ABB77FE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Kementrian Kesehatan RI. (2024).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Peraturan Menteri Kesehatan Nomor 19 Tahun 2024 tentang Penyelenggaraan Pusat Kesehatan Masyarakat</w:t>
      </w:r>
      <w:r w:rsidRPr="00CA62A2">
        <w:rPr>
          <w:rFonts w:ascii="Times New Roman" w:hAnsi="Times New Roman" w:cs="Times New Roman"/>
          <w:noProof/>
          <w:sz w:val="24"/>
        </w:rPr>
        <w:t>.</w:t>
      </w:r>
    </w:p>
    <w:p w14:paraId="54F6FF1F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Kesehatan Pengembangan. (2025).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The Effect of Family Attitude and Distance of Residence on Stroke Patient ’ s Arrival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35</w:t>
      </w:r>
      <w:r w:rsidRPr="00CA62A2">
        <w:rPr>
          <w:rFonts w:ascii="Times New Roman" w:hAnsi="Times New Roman" w:cs="Times New Roman"/>
          <w:noProof/>
          <w:sz w:val="24"/>
        </w:rPr>
        <w:t>(1), 411–419.</w:t>
      </w:r>
    </w:p>
    <w:p w14:paraId="22A63CC7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Laksono, A. D., Wulandari, R. D., Rohmah, N., Rukmini, R., &amp; Tumaji, T.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Regional disparities in hospital utilisation in Indonesia : a cross- ­ sectional analysis data from the 2018 Indonesian Basic Health Survey</w:t>
      </w:r>
      <w:r w:rsidRPr="00CA62A2">
        <w:rPr>
          <w:rFonts w:ascii="Times New Roman" w:hAnsi="Times New Roman" w:cs="Times New Roman"/>
          <w:noProof/>
          <w:sz w:val="24"/>
        </w:rPr>
        <w:t>. 1–9. https://doi.org/10.1136/bmjopen-2022-064532</w:t>
      </w:r>
    </w:p>
    <w:p w14:paraId="5E766313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Marada, N., Hano, Y. H., &amp; Hafid, W. (2024).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Hubungan Jarak Tempat Tinggal dan Pengetahuan Masyarakat Terhadap Pemanfaatan Pelayanan Puskesmas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7</w:t>
      </w:r>
      <w:r w:rsidRPr="00CA62A2">
        <w:rPr>
          <w:rFonts w:ascii="Times New Roman" w:hAnsi="Times New Roman" w:cs="Times New Roman"/>
          <w:noProof/>
          <w:sz w:val="24"/>
        </w:rPr>
        <w:t>(8), 3075–3080. https://doi.org/10.56338/jks.v7i8.5863</w:t>
      </w:r>
    </w:p>
    <w:p w14:paraId="7EC3C65C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Mulyanto, J., Kunst, A. E., &amp; Kringos, D. S. (2021). Geographical inequalities in healthcare utilisation and the contribution of compositional factors : A multilevel analysis of 497 districts in Indonesia.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Health and Place</w:t>
      </w:r>
      <w:r w:rsidRPr="00CA62A2">
        <w:rPr>
          <w:rFonts w:ascii="Times New Roman" w:hAnsi="Times New Roman" w:cs="Times New Roman"/>
          <w:noProof/>
          <w:sz w:val="24"/>
        </w:rPr>
        <w:t xml:space="preserve">,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60</w:t>
      </w:r>
      <w:r w:rsidRPr="00CA62A2">
        <w:rPr>
          <w:rFonts w:ascii="Times New Roman" w:hAnsi="Times New Roman" w:cs="Times New Roman"/>
          <w:noProof/>
          <w:sz w:val="24"/>
        </w:rPr>
        <w:t>(August), 102236. https://doi.org/10.1016/j.healthplace.2019.102236</w:t>
      </w:r>
    </w:p>
    <w:p w14:paraId="379DBE4B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lastRenderedPageBreak/>
        <w:t xml:space="preserve">Muninjaya, M. (2018).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Manajemen Mutu Pelayanan Kesehatan</w:t>
      </w:r>
      <w:r w:rsidRPr="00CA62A2">
        <w:rPr>
          <w:rFonts w:ascii="Times New Roman" w:hAnsi="Times New Roman" w:cs="Times New Roman"/>
          <w:noProof/>
          <w:sz w:val="24"/>
        </w:rPr>
        <w:t>. EGC.</w:t>
      </w:r>
    </w:p>
    <w:p w14:paraId="399A1B4A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Muta’ali, L. (2000).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Teknik Analisis Regional untuk Wilayah dan Tata Ruang</w:t>
      </w:r>
      <w:r w:rsidRPr="00CA62A2">
        <w:rPr>
          <w:rFonts w:ascii="Times New Roman" w:hAnsi="Times New Roman" w:cs="Times New Roman"/>
          <w:noProof/>
          <w:sz w:val="24"/>
        </w:rPr>
        <w:t>. Fakulitas Geografi Universitas Gadjah Mada.</w:t>
      </w:r>
    </w:p>
    <w:p w14:paraId="6815A9C4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Napitupulu, I. K.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Hubungan Antara Jarak Tempuh Dan Penilaian Kesehatan Dengan Pengembalian Keputusan Keluarga Dalam Pemanfaatan Puskesmas</w:t>
      </w:r>
      <w:r w:rsidRPr="00CA62A2">
        <w:rPr>
          <w:rFonts w:ascii="Times New Roman" w:hAnsi="Times New Roman" w:cs="Times New Roman"/>
          <w:noProof/>
          <w:sz w:val="24"/>
        </w:rPr>
        <w:t>. 1221–1227.</w:t>
      </w:r>
    </w:p>
    <w:p w14:paraId="221EB3C6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Notoatmodjo,  s. (2018).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Promosi Kesehatan dan Perilaku Kesehatan</w:t>
      </w:r>
      <w:r w:rsidRPr="00CA62A2">
        <w:rPr>
          <w:rFonts w:ascii="Times New Roman" w:hAnsi="Times New Roman" w:cs="Times New Roman"/>
          <w:noProof/>
          <w:sz w:val="24"/>
        </w:rPr>
        <w:t>. Rineka Cipta.</w:t>
      </w:r>
    </w:p>
    <w:p w14:paraId="0EE3782B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Nurfitriyani, B. A.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Analisis Faktor yang Berhubungan dengan Kunjungan Antenatal Care (ANC) pada Ibu Hamil di Masa Pandemi COVID-19 di Puskesmas Blooto, Mojokerto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11</w:t>
      </w:r>
      <w:r w:rsidRPr="00CA62A2">
        <w:rPr>
          <w:rFonts w:ascii="Times New Roman" w:hAnsi="Times New Roman" w:cs="Times New Roman"/>
          <w:noProof/>
          <w:sz w:val="24"/>
        </w:rPr>
        <w:t>(1), 96–110.</w:t>
      </w:r>
    </w:p>
    <w:p w14:paraId="4785B6CD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Panggantih, A., Pulungan, R. M., Iswanto, A. H., &amp; Yuliana, T. (2019).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Faktor-Faktor yang Berhubungan dengan Pemanfaatan Pelayanan Kesehatan oleh Peserta Jaminan Kesehatan Nasional ( JKN ) di Puskesmas Mekarsari Tahun 2019</w:t>
      </w:r>
      <w:r w:rsidRPr="00CA62A2">
        <w:rPr>
          <w:rFonts w:ascii="Times New Roman" w:hAnsi="Times New Roman" w:cs="Times New Roman"/>
          <w:noProof/>
          <w:sz w:val="24"/>
        </w:rPr>
        <w:t>.</w:t>
      </w:r>
    </w:p>
    <w:p w14:paraId="6FC2C49D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Penelitian, B., &amp; Pengembangan, D. A. N. (2013).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RISET KESEHATAN DASAR</w:t>
      </w:r>
      <w:r w:rsidRPr="00CA62A2">
        <w:rPr>
          <w:rFonts w:ascii="Times New Roman" w:hAnsi="Times New Roman" w:cs="Times New Roman"/>
          <w:noProof/>
          <w:sz w:val="24"/>
        </w:rPr>
        <w:t>.</w:t>
      </w:r>
    </w:p>
    <w:p w14:paraId="1DFDBBB0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Raditiya. (2021).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Faktor-Faktor yang Mempengaruhi Akses Kesehatan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04</w:t>
      </w:r>
      <w:r w:rsidRPr="00CA62A2">
        <w:rPr>
          <w:rFonts w:ascii="Times New Roman" w:hAnsi="Times New Roman" w:cs="Times New Roman"/>
          <w:noProof/>
          <w:sz w:val="24"/>
        </w:rPr>
        <w:t>(April), 142–149.</w:t>
      </w:r>
    </w:p>
    <w:p w14:paraId="2A162422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Ramadina, N., Ramadina, N., Ardisasmita, M. N., &amp; Sujatmiko, B. (2021).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Geographic Accessibility towards Primary Health Care in Karawang District Geographic Accessibility towards Primary Health Care in Karawang District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16</w:t>
      </w:r>
      <w:r w:rsidRPr="00CA62A2">
        <w:rPr>
          <w:rFonts w:ascii="Times New Roman" w:hAnsi="Times New Roman" w:cs="Times New Roman"/>
          <w:noProof/>
          <w:sz w:val="24"/>
        </w:rPr>
        <w:t>(3), 199–205. https://doi.org/10.21109/kesmas.v16i3.4352</w:t>
      </w:r>
    </w:p>
    <w:p w14:paraId="2E74F3FC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Rapat Kerja Nasional. (2020). Rapat Kerja Kesehatan Nasional (Rakerkesnas). In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Kementerian Kesehatan RI</w:t>
      </w:r>
      <w:r w:rsidRPr="00CA62A2">
        <w:rPr>
          <w:rFonts w:ascii="Times New Roman" w:hAnsi="Times New Roman" w:cs="Times New Roman"/>
          <w:noProof/>
          <w:sz w:val="24"/>
        </w:rPr>
        <w:t xml:space="preserve">. https://kemkes.go.id/id/5-fokus-masalah-kesehatan-tahun-2020 </w:t>
      </w:r>
    </w:p>
    <w:p w14:paraId="57C0D6E6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Salsabila, A. Z., Setianingsih, L. E., Studi, P., Administrasi, S., Kesehatan, F. I., &amp; Suherman, U. M. (2024).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Pemanfaatan pelayanan kesehatan peserta jaminan kesehatan nasional di puskesmas cikarang 1,2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01</w:t>
      </w:r>
      <w:r w:rsidRPr="00CA62A2">
        <w:rPr>
          <w:rFonts w:ascii="Times New Roman" w:hAnsi="Times New Roman" w:cs="Times New Roman"/>
          <w:noProof/>
          <w:sz w:val="24"/>
        </w:rPr>
        <w:t>(01), 9–17.</w:t>
      </w:r>
    </w:p>
    <w:p w14:paraId="1C0112EB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Saputra, Z. A., Ayu, I., &amp; Pratiwi, M. (2025).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Pengaruh Biaya Transportasi , Jarak ke Fasilitas Kesehatan , dan Intensitas Pengguna PBI JKN terhadap Beban Out-Of-Pocket Masyarakat Miskin di Kabupaten Lebak Meskipun Program Jaminan Kesehatan Nasional ( JKN ) dengan skema Penerima Bantuan Iuran</w:t>
      </w:r>
      <w:r w:rsidRPr="00CA62A2">
        <w:rPr>
          <w:rFonts w:ascii="Times New Roman" w:hAnsi="Times New Roman" w:cs="Times New Roman"/>
          <w:noProof/>
          <w:sz w:val="24"/>
        </w:rPr>
        <w:t xml:space="preserve">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5</w:t>
      </w:r>
      <w:r w:rsidRPr="00CA62A2">
        <w:rPr>
          <w:rFonts w:ascii="Times New Roman" w:hAnsi="Times New Roman" w:cs="Times New Roman"/>
          <w:noProof/>
          <w:sz w:val="24"/>
        </w:rPr>
        <w:t>(November 2025).</w:t>
      </w:r>
    </w:p>
    <w:p w14:paraId="703F8148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Saut, E.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Metode Penelitian Kuantitatif: Teori dan Penerapan</w:t>
      </w:r>
      <w:r w:rsidRPr="00CA62A2">
        <w:rPr>
          <w:rFonts w:ascii="Times New Roman" w:hAnsi="Times New Roman" w:cs="Times New Roman"/>
          <w:noProof/>
          <w:sz w:val="24"/>
        </w:rPr>
        <w:t>. Tahta Media Group.</w:t>
      </w:r>
    </w:p>
    <w:p w14:paraId="4F4FA509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Setiandari, E., Octaviana, L., &amp; Cahyani, R. (2022).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cross sectional.</w:t>
      </w:r>
      <w:r w:rsidRPr="00CA62A2">
        <w:rPr>
          <w:rFonts w:ascii="Times New Roman" w:hAnsi="Times New Roman" w:cs="Times New Roman"/>
          <w:noProof/>
          <w:sz w:val="24"/>
        </w:rPr>
        <w:t xml:space="preserve">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13</w:t>
      </w:r>
      <w:r w:rsidRPr="00CA62A2">
        <w:rPr>
          <w:rFonts w:ascii="Times New Roman" w:hAnsi="Times New Roman" w:cs="Times New Roman"/>
          <w:noProof/>
          <w:sz w:val="24"/>
        </w:rPr>
        <w:t>(2), 326–340. https://doi.org/10.33859/dksm.v13i2.882</w:t>
      </w:r>
    </w:p>
    <w:p w14:paraId="3D7B2A1A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Sugiyono. (2019).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Metode Penelitian Kuantitatif Kualitatif Dan R&amp;D</w:t>
      </w:r>
      <w:r w:rsidRPr="00CA62A2">
        <w:rPr>
          <w:rFonts w:ascii="Times New Roman" w:hAnsi="Times New Roman" w:cs="Times New Roman"/>
          <w:noProof/>
          <w:sz w:val="24"/>
        </w:rPr>
        <w:t>. Alfabeta.</w:t>
      </w:r>
    </w:p>
    <w:p w14:paraId="390B0D80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Ulan, S., Administrasi, D., Kebijakan, D. A. N., Masyarakat, F. K., &amp; Hasanuddin, U. (2022).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faktor yang berhubungan dengan pemanfaatan pelayanan kesehatan di puskesmas malangke barat kabupaten luwu utara</w:t>
      </w:r>
      <w:r w:rsidRPr="00CA62A2">
        <w:rPr>
          <w:rFonts w:ascii="Times New Roman" w:hAnsi="Times New Roman" w:cs="Times New Roman"/>
          <w:noProof/>
          <w:sz w:val="24"/>
        </w:rPr>
        <w:t>.</w:t>
      </w:r>
    </w:p>
    <w:p w14:paraId="7811AA1C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Weiss, D. J., Nelson, A., Gligorić, K., Bavadekar, S., Gabrilovich, E., Rozier, J., Gibson, H. S., Shekel, T., Kamath, C., Lieber, A., Schulman, K., Shao, Y., Qarkaxhija, V., Nandi, A. K., Keddie, S. H., Rumisha, S., Amratia, P., &amp; Arambepola, R. (2020). Global maps of travel time to healthcare facilities.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Nature Medicine</w:t>
      </w:r>
      <w:r w:rsidRPr="00CA62A2">
        <w:rPr>
          <w:rFonts w:ascii="Times New Roman" w:hAnsi="Times New Roman" w:cs="Times New Roman"/>
          <w:noProof/>
          <w:sz w:val="24"/>
        </w:rPr>
        <w:t xml:space="preserve">,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26</w:t>
      </w:r>
      <w:r w:rsidRPr="00CA62A2">
        <w:rPr>
          <w:rFonts w:ascii="Times New Roman" w:hAnsi="Times New Roman" w:cs="Times New Roman"/>
          <w:noProof/>
          <w:sz w:val="24"/>
        </w:rPr>
        <w:t xml:space="preserve">(December). </w:t>
      </w:r>
      <w:r w:rsidRPr="00CA62A2">
        <w:rPr>
          <w:rFonts w:ascii="Times New Roman" w:hAnsi="Times New Roman" w:cs="Times New Roman"/>
          <w:noProof/>
          <w:sz w:val="24"/>
        </w:rPr>
        <w:lastRenderedPageBreak/>
        <w:t>https://doi.org/10.1038/s41591-020-1059-1</w:t>
      </w:r>
    </w:p>
    <w:p w14:paraId="58B7E05E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Werdhani, R. A. (n.d.). Sistem Pelayanan Kesehatan primer: buku pedoman kerja mahasiswa( BPKM). In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2018</w:t>
      </w:r>
      <w:r w:rsidRPr="00CA62A2">
        <w:rPr>
          <w:rFonts w:ascii="Times New Roman" w:hAnsi="Times New Roman" w:cs="Times New Roman"/>
          <w:noProof/>
          <w:sz w:val="24"/>
        </w:rPr>
        <w:t>. Medical Education Unit Faculty of Medicine Universitas Indonesia.</w:t>
      </w:r>
    </w:p>
    <w:p w14:paraId="21275B14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World Health Organization. (2022).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Housing and Health Guidelines</w:t>
      </w:r>
      <w:r w:rsidRPr="00CA62A2">
        <w:rPr>
          <w:rFonts w:ascii="Times New Roman" w:hAnsi="Times New Roman" w:cs="Times New Roman"/>
          <w:noProof/>
          <w:sz w:val="24"/>
        </w:rPr>
        <w:t>. World Health Organization.</w:t>
      </w:r>
    </w:p>
    <w:p w14:paraId="7DDDDB70" w14:textId="77777777" w:rsidR="006232B7" w:rsidRPr="00CA62A2" w:rsidRDefault="006232B7" w:rsidP="006232B7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CA62A2">
        <w:rPr>
          <w:rFonts w:ascii="Times New Roman" w:hAnsi="Times New Roman" w:cs="Times New Roman"/>
          <w:noProof/>
          <w:sz w:val="24"/>
        </w:rPr>
        <w:t xml:space="preserve">World Health Organization. (2023). </w:t>
      </w:r>
      <w:r w:rsidRPr="00CA62A2">
        <w:rPr>
          <w:rFonts w:ascii="Times New Roman" w:hAnsi="Times New Roman" w:cs="Times New Roman"/>
          <w:i/>
          <w:iCs/>
          <w:noProof/>
          <w:sz w:val="24"/>
        </w:rPr>
        <w:t>World Health Statistics 2023: Monitoring Health for the SDGs</w:t>
      </w:r>
      <w:r w:rsidRPr="00CA62A2">
        <w:rPr>
          <w:rFonts w:ascii="Times New Roman" w:hAnsi="Times New Roman" w:cs="Times New Roman"/>
          <w:noProof/>
          <w:sz w:val="24"/>
        </w:rPr>
        <w:t>. https://doi.org/978-92-4-007432-3</w:t>
      </w:r>
    </w:p>
    <w:p w14:paraId="34E06158" w14:textId="43385B56" w:rsidR="00E45681" w:rsidRPr="003C63A5" w:rsidRDefault="006232B7" w:rsidP="006232B7">
      <w:r w:rsidRPr="00054918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E45681" w:rsidRPr="003C6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179D2"/>
    <w:multiLevelType w:val="hybridMultilevel"/>
    <w:tmpl w:val="B9941B1A"/>
    <w:lvl w:ilvl="0" w:tplc="C338D76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C164C2CA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22F683C6">
      <w:start w:val="1"/>
      <w:numFmt w:val="lowerLetter"/>
      <w:lvlText w:val="%3)"/>
      <w:lvlJc w:val="left"/>
      <w:pPr>
        <w:ind w:left="3780" w:hanging="360"/>
      </w:pPr>
      <w:rPr>
        <w:rFonts w:hint="default"/>
      </w:rPr>
    </w:lvl>
    <w:lvl w:ilvl="3" w:tplc="F8AEDA5C">
      <w:start w:val="1"/>
      <w:numFmt w:val="lowerLetter"/>
      <w:lvlText w:val="%4."/>
      <w:lvlJc w:val="left"/>
      <w:pPr>
        <w:ind w:left="432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8B1C34"/>
    <w:multiLevelType w:val="hybridMultilevel"/>
    <w:tmpl w:val="CCB2728A"/>
    <w:lvl w:ilvl="0" w:tplc="FA40337E">
      <w:start w:val="1"/>
      <w:numFmt w:val="decimal"/>
      <w:lvlText w:val="%1."/>
      <w:lvlJc w:val="left"/>
      <w:pPr>
        <w:ind w:left="1444" w:hanging="44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85258C1"/>
    <w:multiLevelType w:val="multilevel"/>
    <w:tmpl w:val="4404E4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6A285D"/>
    <w:multiLevelType w:val="hybridMultilevel"/>
    <w:tmpl w:val="06B845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5464"/>
    <w:multiLevelType w:val="hybridMultilevel"/>
    <w:tmpl w:val="B192C2F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50AE3"/>
    <w:multiLevelType w:val="multilevel"/>
    <w:tmpl w:val="F6B653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655AC9"/>
    <w:multiLevelType w:val="hybridMultilevel"/>
    <w:tmpl w:val="386ABE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4635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45F13"/>
    <w:multiLevelType w:val="hybridMultilevel"/>
    <w:tmpl w:val="AB22E11C"/>
    <w:lvl w:ilvl="0" w:tplc="16A6450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9FFC114E">
      <w:start w:val="1"/>
      <w:numFmt w:val="upperLetter"/>
      <w:lvlText w:val="%2."/>
      <w:lvlJc w:val="left"/>
      <w:pPr>
        <w:ind w:left="2356" w:hanging="360"/>
      </w:pPr>
      <w:rPr>
        <w:rFonts w:hint="default"/>
      </w:rPr>
    </w:lvl>
    <w:lvl w:ilvl="2" w:tplc="75AA8100">
      <w:start w:val="1"/>
      <w:numFmt w:val="decimal"/>
      <w:lvlText w:val="%3)"/>
      <w:lvlJc w:val="right"/>
      <w:pPr>
        <w:ind w:left="3076" w:hanging="180"/>
      </w:pPr>
      <w:rPr>
        <w:rFonts w:ascii="Times New Roman" w:eastAsiaTheme="minorHAnsi" w:hAnsi="Times New Roman" w:cs="Times New Roman"/>
        <w:i w:val="0"/>
        <w:iCs w:val="0"/>
      </w:rPr>
    </w:lvl>
    <w:lvl w:ilvl="3" w:tplc="9836D79C">
      <w:start w:val="1"/>
      <w:numFmt w:val="decimal"/>
      <w:lvlText w:val="%4."/>
      <w:lvlJc w:val="left"/>
      <w:pPr>
        <w:ind w:left="3796" w:hanging="360"/>
      </w:pPr>
      <w:rPr>
        <w:rFonts w:hint="default"/>
      </w:rPr>
    </w:lvl>
    <w:lvl w:ilvl="4" w:tplc="F6ACDFB2">
      <w:start w:val="1"/>
      <w:numFmt w:val="lowerLetter"/>
      <w:lvlText w:val="%5."/>
      <w:lvlJc w:val="left"/>
      <w:pPr>
        <w:ind w:left="4516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6E04702"/>
    <w:multiLevelType w:val="multilevel"/>
    <w:tmpl w:val="036A3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8F41021"/>
    <w:multiLevelType w:val="hybridMultilevel"/>
    <w:tmpl w:val="418E3C58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86B53"/>
    <w:multiLevelType w:val="hybridMultilevel"/>
    <w:tmpl w:val="FF0AF114"/>
    <w:lvl w:ilvl="0" w:tplc="E72AB6E4">
      <w:start w:val="1"/>
      <w:numFmt w:val="decimal"/>
      <w:lvlText w:val="%1)"/>
      <w:lvlJc w:val="left"/>
      <w:pPr>
        <w:ind w:left="17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2" w:hanging="360"/>
      </w:pPr>
    </w:lvl>
    <w:lvl w:ilvl="2" w:tplc="3809001B" w:tentative="1">
      <w:start w:val="1"/>
      <w:numFmt w:val="lowerRoman"/>
      <w:lvlText w:val="%3."/>
      <w:lvlJc w:val="right"/>
      <w:pPr>
        <w:ind w:left="3152" w:hanging="180"/>
      </w:pPr>
    </w:lvl>
    <w:lvl w:ilvl="3" w:tplc="3809000F" w:tentative="1">
      <w:start w:val="1"/>
      <w:numFmt w:val="decimal"/>
      <w:lvlText w:val="%4."/>
      <w:lvlJc w:val="left"/>
      <w:pPr>
        <w:ind w:left="3872" w:hanging="360"/>
      </w:pPr>
    </w:lvl>
    <w:lvl w:ilvl="4" w:tplc="38090019" w:tentative="1">
      <w:start w:val="1"/>
      <w:numFmt w:val="lowerLetter"/>
      <w:lvlText w:val="%5."/>
      <w:lvlJc w:val="left"/>
      <w:pPr>
        <w:ind w:left="4592" w:hanging="360"/>
      </w:pPr>
    </w:lvl>
    <w:lvl w:ilvl="5" w:tplc="3809001B" w:tentative="1">
      <w:start w:val="1"/>
      <w:numFmt w:val="lowerRoman"/>
      <w:lvlText w:val="%6."/>
      <w:lvlJc w:val="right"/>
      <w:pPr>
        <w:ind w:left="5312" w:hanging="180"/>
      </w:pPr>
    </w:lvl>
    <w:lvl w:ilvl="6" w:tplc="3809000F" w:tentative="1">
      <w:start w:val="1"/>
      <w:numFmt w:val="decimal"/>
      <w:lvlText w:val="%7."/>
      <w:lvlJc w:val="left"/>
      <w:pPr>
        <w:ind w:left="6032" w:hanging="360"/>
      </w:pPr>
    </w:lvl>
    <w:lvl w:ilvl="7" w:tplc="38090019" w:tentative="1">
      <w:start w:val="1"/>
      <w:numFmt w:val="lowerLetter"/>
      <w:lvlText w:val="%8."/>
      <w:lvlJc w:val="left"/>
      <w:pPr>
        <w:ind w:left="6752" w:hanging="360"/>
      </w:pPr>
    </w:lvl>
    <w:lvl w:ilvl="8" w:tplc="38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1F2204FD"/>
    <w:multiLevelType w:val="multilevel"/>
    <w:tmpl w:val="FBB04E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273A0842"/>
    <w:multiLevelType w:val="multilevel"/>
    <w:tmpl w:val="A44ED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4" w15:restartNumberingAfterBreak="0">
    <w:nsid w:val="2795290F"/>
    <w:multiLevelType w:val="multilevel"/>
    <w:tmpl w:val="A678D8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84803DD"/>
    <w:multiLevelType w:val="hybridMultilevel"/>
    <w:tmpl w:val="63F886D2"/>
    <w:lvl w:ilvl="0" w:tplc="1F8EEC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2E56"/>
    <w:multiLevelType w:val="multilevel"/>
    <w:tmpl w:val="8558205C"/>
    <w:lvl w:ilvl="0">
      <w:start w:val="1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2F6278E7"/>
    <w:multiLevelType w:val="multilevel"/>
    <w:tmpl w:val="3686086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70" w:hanging="49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C001A"/>
    <w:multiLevelType w:val="hybridMultilevel"/>
    <w:tmpl w:val="FBE056BE"/>
    <w:lvl w:ilvl="0" w:tplc="386CF36A">
      <w:start w:val="1"/>
      <w:numFmt w:val="lowerLetter"/>
      <w:lvlText w:val="%1)"/>
      <w:lvlJc w:val="left"/>
      <w:pPr>
        <w:ind w:left="2563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43BC32E4"/>
    <w:multiLevelType w:val="hybridMultilevel"/>
    <w:tmpl w:val="1F3477DE"/>
    <w:lvl w:ilvl="0" w:tplc="093212EE">
      <w:start w:val="5"/>
      <w:numFmt w:val="decimal"/>
      <w:lvlText w:val="3.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70D"/>
    <w:multiLevelType w:val="multilevel"/>
    <w:tmpl w:val="6D32B69A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663D22"/>
    <w:multiLevelType w:val="multilevel"/>
    <w:tmpl w:val="03F6309A"/>
    <w:lvl w:ilvl="0">
      <w:start w:val="4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48F64463"/>
    <w:multiLevelType w:val="multilevel"/>
    <w:tmpl w:val="0400E1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24C36"/>
    <w:multiLevelType w:val="hybridMultilevel"/>
    <w:tmpl w:val="635066FC"/>
    <w:lvl w:ilvl="0" w:tplc="2EF25174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6" w15:restartNumberingAfterBreak="0">
    <w:nsid w:val="4F082156"/>
    <w:multiLevelType w:val="hybridMultilevel"/>
    <w:tmpl w:val="397223B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F13860"/>
    <w:multiLevelType w:val="hybridMultilevel"/>
    <w:tmpl w:val="99C0D17E"/>
    <w:lvl w:ilvl="0" w:tplc="4A1CA40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451A55"/>
    <w:multiLevelType w:val="hybridMultilevel"/>
    <w:tmpl w:val="B4D25018"/>
    <w:lvl w:ilvl="0" w:tplc="7F42A0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4517875"/>
    <w:multiLevelType w:val="multilevel"/>
    <w:tmpl w:val="C63A2F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92F1F40"/>
    <w:multiLevelType w:val="hybridMultilevel"/>
    <w:tmpl w:val="10CE21FA"/>
    <w:lvl w:ilvl="0" w:tplc="38090017">
      <w:start w:val="1"/>
      <w:numFmt w:val="lowerLetter"/>
      <w:lvlText w:val="%1)"/>
      <w:lvlJc w:val="left"/>
      <w:pPr>
        <w:ind w:left="1496" w:hanging="360"/>
      </w:p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1" w15:restartNumberingAfterBreak="0">
    <w:nsid w:val="5A5948A0"/>
    <w:multiLevelType w:val="hybridMultilevel"/>
    <w:tmpl w:val="563E0B94"/>
    <w:lvl w:ilvl="0" w:tplc="6E0C532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B94E65"/>
    <w:multiLevelType w:val="multilevel"/>
    <w:tmpl w:val="E31AF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E59597F"/>
    <w:multiLevelType w:val="multilevel"/>
    <w:tmpl w:val="05D05FC0"/>
    <w:lvl w:ilvl="0">
      <w:start w:val="1"/>
      <w:numFmt w:val="decimal"/>
      <w:lvlText w:val="%1."/>
      <w:lvlJc w:val="left"/>
      <w:pPr>
        <w:ind w:left="1480" w:hanging="4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34" w15:restartNumberingAfterBreak="0">
    <w:nsid w:val="61653252"/>
    <w:multiLevelType w:val="hybridMultilevel"/>
    <w:tmpl w:val="D6285504"/>
    <w:lvl w:ilvl="0" w:tplc="FF38C466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1B64BC7"/>
    <w:multiLevelType w:val="hybridMultilevel"/>
    <w:tmpl w:val="DD7EC50A"/>
    <w:lvl w:ilvl="0" w:tplc="6E1CBD6E">
      <w:start w:val="1"/>
      <w:numFmt w:val="decimal"/>
      <w:lvlText w:val="%1)"/>
      <w:lvlJc w:val="left"/>
      <w:pPr>
        <w:ind w:left="19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72" w:hanging="360"/>
      </w:pPr>
    </w:lvl>
    <w:lvl w:ilvl="2" w:tplc="3809001B" w:tentative="1">
      <w:start w:val="1"/>
      <w:numFmt w:val="lowerRoman"/>
      <w:lvlText w:val="%3."/>
      <w:lvlJc w:val="right"/>
      <w:pPr>
        <w:ind w:left="3392" w:hanging="180"/>
      </w:pPr>
    </w:lvl>
    <w:lvl w:ilvl="3" w:tplc="3809000F" w:tentative="1">
      <w:start w:val="1"/>
      <w:numFmt w:val="decimal"/>
      <w:lvlText w:val="%4."/>
      <w:lvlJc w:val="left"/>
      <w:pPr>
        <w:ind w:left="4112" w:hanging="360"/>
      </w:pPr>
    </w:lvl>
    <w:lvl w:ilvl="4" w:tplc="38090019" w:tentative="1">
      <w:start w:val="1"/>
      <w:numFmt w:val="lowerLetter"/>
      <w:lvlText w:val="%5."/>
      <w:lvlJc w:val="left"/>
      <w:pPr>
        <w:ind w:left="4832" w:hanging="360"/>
      </w:pPr>
    </w:lvl>
    <w:lvl w:ilvl="5" w:tplc="3809001B" w:tentative="1">
      <w:start w:val="1"/>
      <w:numFmt w:val="lowerRoman"/>
      <w:lvlText w:val="%6."/>
      <w:lvlJc w:val="right"/>
      <w:pPr>
        <w:ind w:left="5552" w:hanging="180"/>
      </w:pPr>
    </w:lvl>
    <w:lvl w:ilvl="6" w:tplc="3809000F" w:tentative="1">
      <w:start w:val="1"/>
      <w:numFmt w:val="decimal"/>
      <w:lvlText w:val="%7."/>
      <w:lvlJc w:val="left"/>
      <w:pPr>
        <w:ind w:left="6272" w:hanging="360"/>
      </w:pPr>
    </w:lvl>
    <w:lvl w:ilvl="7" w:tplc="38090019" w:tentative="1">
      <w:start w:val="1"/>
      <w:numFmt w:val="lowerLetter"/>
      <w:lvlText w:val="%8."/>
      <w:lvlJc w:val="left"/>
      <w:pPr>
        <w:ind w:left="6992" w:hanging="360"/>
      </w:pPr>
    </w:lvl>
    <w:lvl w:ilvl="8" w:tplc="3809001B" w:tentative="1">
      <w:start w:val="1"/>
      <w:numFmt w:val="lowerRoman"/>
      <w:lvlText w:val="%9."/>
      <w:lvlJc w:val="right"/>
      <w:pPr>
        <w:ind w:left="7712" w:hanging="180"/>
      </w:pPr>
    </w:lvl>
  </w:abstractNum>
  <w:abstractNum w:abstractNumId="36" w15:restartNumberingAfterBreak="0">
    <w:nsid w:val="62BB7E15"/>
    <w:multiLevelType w:val="hybridMultilevel"/>
    <w:tmpl w:val="77DA7F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5645F"/>
    <w:multiLevelType w:val="hybridMultilevel"/>
    <w:tmpl w:val="A3B49D82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1844AC"/>
    <w:multiLevelType w:val="hybridMultilevel"/>
    <w:tmpl w:val="C32AD054"/>
    <w:lvl w:ilvl="0" w:tplc="E3D05086">
      <w:start w:val="1"/>
      <w:numFmt w:val="decimal"/>
      <w:lvlText w:val="3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47D43"/>
    <w:multiLevelType w:val="hybridMultilevel"/>
    <w:tmpl w:val="D9FC22C4"/>
    <w:lvl w:ilvl="0" w:tplc="BC66130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</w:rPr>
    </w:lvl>
    <w:lvl w:ilvl="1" w:tplc="0E424F7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A7726F8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3FC252D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56A7A"/>
    <w:multiLevelType w:val="hybridMultilevel"/>
    <w:tmpl w:val="9E467E2E"/>
    <w:lvl w:ilvl="0" w:tplc="4BA45C12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3F97080"/>
    <w:multiLevelType w:val="hybridMultilevel"/>
    <w:tmpl w:val="6F26730A"/>
    <w:lvl w:ilvl="0" w:tplc="4050C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4425DA9"/>
    <w:multiLevelType w:val="multilevel"/>
    <w:tmpl w:val="05F24E2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6.%3"/>
      <w:lvlJc w:val="left"/>
      <w:pPr>
        <w:ind w:left="107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3" w15:restartNumberingAfterBreak="0">
    <w:nsid w:val="79FF7E55"/>
    <w:multiLevelType w:val="multilevel"/>
    <w:tmpl w:val="C56C63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5.%3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4" w15:restartNumberingAfterBreak="0">
    <w:nsid w:val="7C6A54E9"/>
    <w:multiLevelType w:val="hybridMultilevel"/>
    <w:tmpl w:val="4C08562E"/>
    <w:lvl w:ilvl="0" w:tplc="B76421F4">
      <w:start w:val="1"/>
      <w:numFmt w:val="lowerLetter"/>
      <w:lvlText w:val="%1."/>
      <w:lvlJc w:val="left"/>
      <w:pPr>
        <w:ind w:left="1725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066F642">
      <w:numFmt w:val="bullet"/>
      <w:lvlText w:val="•"/>
      <w:lvlJc w:val="left"/>
      <w:pPr>
        <w:ind w:left="2526" w:hanging="360"/>
      </w:pPr>
      <w:rPr>
        <w:rFonts w:hint="default"/>
        <w:lang w:val="id" w:eastAsia="en-US" w:bidi="ar-SA"/>
      </w:rPr>
    </w:lvl>
    <w:lvl w:ilvl="2" w:tplc="ED30FFC2">
      <w:numFmt w:val="bullet"/>
      <w:lvlText w:val="•"/>
      <w:lvlJc w:val="left"/>
      <w:pPr>
        <w:ind w:left="3332" w:hanging="360"/>
      </w:pPr>
      <w:rPr>
        <w:rFonts w:hint="default"/>
        <w:lang w:val="id" w:eastAsia="en-US" w:bidi="ar-SA"/>
      </w:rPr>
    </w:lvl>
    <w:lvl w:ilvl="3" w:tplc="51B87F6A">
      <w:numFmt w:val="bullet"/>
      <w:lvlText w:val="•"/>
      <w:lvlJc w:val="left"/>
      <w:pPr>
        <w:ind w:left="4138" w:hanging="360"/>
      </w:pPr>
      <w:rPr>
        <w:rFonts w:hint="default"/>
        <w:lang w:val="id" w:eastAsia="en-US" w:bidi="ar-SA"/>
      </w:rPr>
    </w:lvl>
    <w:lvl w:ilvl="4" w:tplc="659EED52">
      <w:numFmt w:val="bullet"/>
      <w:lvlText w:val="•"/>
      <w:lvlJc w:val="left"/>
      <w:pPr>
        <w:ind w:left="4944" w:hanging="360"/>
      </w:pPr>
      <w:rPr>
        <w:rFonts w:hint="default"/>
        <w:lang w:val="id" w:eastAsia="en-US" w:bidi="ar-SA"/>
      </w:rPr>
    </w:lvl>
    <w:lvl w:ilvl="5" w:tplc="FD9CCCF8">
      <w:numFmt w:val="bullet"/>
      <w:lvlText w:val="•"/>
      <w:lvlJc w:val="left"/>
      <w:pPr>
        <w:ind w:left="5750" w:hanging="360"/>
      </w:pPr>
      <w:rPr>
        <w:rFonts w:hint="default"/>
        <w:lang w:val="id" w:eastAsia="en-US" w:bidi="ar-SA"/>
      </w:rPr>
    </w:lvl>
    <w:lvl w:ilvl="6" w:tplc="ECFADD3E">
      <w:numFmt w:val="bullet"/>
      <w:lvlText w:val="•"/>
      <w:lvlJc w:val="left"/>
      <w:pPr>
        <w:ind w:left="6556" w:hanging="360"/>
      </w:pPr>
      <w:rPr>
        <w:rFonts w:hint="default"/>
        <w:lang w:val="id" w:eastAsia="en-US" w:bidi="ar-SA"/>
      </w:rPr>
    </w:lvl>
    <w:lvl w:ilvl="7" w:tplc="1878194C">
      <w:numFmt w:val="bullet"/>
      <w:lvlText w:val="•"/>
      <w:lvlJc w:val="left"/>
      <w:pPr>
        <w:ind w:left="7362" w:hanging="360"/>
      </w:pPr>
      <w:rPr>
        <w:rFonts w:hint="default"/>
        <w:lang w:val="id" w:eastAsia="en-US" w:bidi="ar-SA"/>
      </w:rPr>
    </w:lvl>
    <w:lvl w:ilvl="8" w:tplc="EBE41F9A">
      <w:numFmt w:val="bullet"/>
      <w:lvlText w:val="•"/>
      <w:lvlJc w:val="left"/>
      <w:pPr>
        <w:ind w:left="8169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7F664508"/>
    <w:multiLevelType w:val="multilevel"/>
    <w:tmpl w:val="31D2928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46" w15:restartNumberingAfterBreak="0">
    <w:nsid w:val="7F912895"/>
    <w:multiLevelType w:val="hybridMultilevel"/>
    <w:tmpl w:val="59AA3164"/>
    <w:lvl w:ilvl="0" w:tplc="3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18"/>
  </w:num>
  <w:num w:numId="2" w16cid:durableId="1380401815">
    <w:abstractNumId w:val="9"/>
  </w:num>
  <w:num w:numId="3" w16cid:durableId="1969627625">
    <w:abstractNumId w:val="40"/>
  </w:num>
  <w:num w:numId="4" w16cid:durableId="389236553">
    <w:abstractNumId w:val="3"/>
  </w:num>
  <w:num w:numId="5" w16cid:durableId="856429286">
    <w:abstractNumId w:val="15"/>
  </w:num>
  <w:num w:numId="6" w16cid:durableId="1197424040">
    <w:abstractNumId w:val="16"/>
  </w:num>
  <w:num w:numId="7" w16cid:durableId="761024958">
    <w:abstractNumId w:val="23"/>
  </w:num>
  <w:num w:numId="8" w16cid:durableId="2138599847">
    <w:abstractNumId w:val="25"/>
  </w:num>
  <w:num w:numId="9" w16cid:durableId="1107232215">
    <w:abstractNumId w:val="39"/>
  </w:num>
  <w:num w:numId="10" w16cid:durableId="1368093962">
    <w:abstractNumId w:val="0"/>
  </w:num>
  <w:num w:numId="11" w16cid:durableId="1654525173">
    <w:abstractNumId w:val="46"/>
  </w:num>
  <w:num w:numId="12" w16cid:durableId="1867476727">
    <w:abstractNumId w:val="34"/>
  </w:num>
  <w:num w:numId="13" w16cid:durableId="713819931">
    <w:abstractNumId w:val="31"/>
  </w:num>
  <w:num w:numId="14" w16cid:durableId="524372089">
    <w:abstractNumId w:val="27"/>
  </w:num>
  <w:num w:numId="15" w16cid:durableId="981883168">
    <w:abstractNumId w:val="37"/>
  </w:num>
  <w:num w:numId="16" w16cid:durableId="182286850">
    <w:abstractNumId w:val="1"/>
  </w:num>
  <w:num w:numId="17" w16cid:durableId="1121731224">
    <w:abstractNumId w:val="30"/>
  </w:num>
  <w:num w:numId="18" w16cid:durableId="1865242266">
    <w:abstractNumId w:val="8"/>
  </w:num>
  <w:num w:numId="19" w16cid:durableId="1129937409">
    <w:abstractNumId w:val="35"/>
  </w:num>
  <w:num w:numId="20" w16cid:durableId="1831553011">
    <w:abstractNumId w:val="11"/>
  </w:num>
  <w:num w:numId="21" w16cid:durableId="680815945">
    <w:abstractNumId w:val="43"/>
  </w:num>
  <w:num w:numId="22" w16cid:durableId="593128254">
    <w:abstractNumId w:val="2"/>
  </w:num>
  <w:num w:numId="23" w16cid:durableId="1835294744">
    <w:abstractNumId w:val="17"/>
  </w:num>
  <w:num w:numId="24" w16cid:durableId="1171991169">
    <w:abstractNumId w:val="33"/>
  </w:num>
  <w:num w:numId="25" w16cid:durableId="1159230432">
    <w:abstractNumId w:val="19"/>
  </w:num>
  <w:num w:numId="26" w16cid:durableId="1686711996">
    <w:abstractNumId w:val="38"/>
  </w:num>
  <w:num w:numId="27" w16cid:durableId="1695619513">
    <w:abstractNumId w:val="10"/>
  </w:num>
  <w:num w:numId="28" w16cid:durableId="655233197">
    <w:abstractNumId w:val="20"/>
  </w:num>
  <w:num w:numId="29" w16cid:durableId="1857110249">
    <w:abstractNumId w:val="26"/>
  </w:num>
  <w:num w:numId="30" w16cid:durableId="1008093080">
    <w:abstractNumId w:val="42"/>
  </w:num>
  <w:num w:numId="31" w16cid:durableId="623997588">
    <w:abstractNumId w:val="41"/>
  </w:num>
  <w:num w:numId="32" w16cid:durableId="208344696">
    <w:abstractNumId w:val="29"/>
  </w:num>
  <w:num w:numId="33" w16cid:durableId="1680346231">
    <w:abstractNumId w:val="6"/>
  </w:num>
  <w:num w:numId="34" w16cid:durableId="1381055062">
    <w:abstractNumId w:val="13"/>
  </w:num>
  <w:num w:numId="35" w16cid:durableId="1896429632">
    <w:abstractNumId w:val="21"/>
  </w:num>
  <w:num w:numId="36" w16cid:durableId="1393046472">
    <w:abstractNumId w:val="44"/>
  </w:num>
  <w:num w:numId="37" w16cid:durableId="1975867834">
    <w:abstractNumId w:val="7"/>
  </w:num>
  <w:num w:numId="38" w16cid:durableId="936016339">
    <w:abstractNumId w:val="4"/>
  </w:num>
  <w:num w:numId="39" w16cid:durableId="2000688938">
    <w:abstractNumId w:val="32"/>
  </w:num>
  <w:num w:numId="40" w16cid:durableId="1637954944">
    <w:abstractNumId w:val="45"/>
  </w:num>
  <w:num w:numId="41" w16cid:durableId="1844540559">
    <w:abstractNumId w:val="22"/>
  </w:num>
  <w:num w:numId="42" w16cid:durableId="734358906">
    <w:abstractNumId w:val="28"/>
  </w:num>
  <w:num w:numId="43" w16cid:durableId="331224323">
    <w:abstractNumId w:val="24"/>
  </w:num>
  <w:num w:numId="44" w16cid:durableId="287902529">
    <w:abstractNumId w:val="36"/>
  </w:num>
  <w:num w:numId="45" w16cid:durableId="308170429">
    <w:abstractNumId w:val="5"/>
  </w:num>
  <w:num w:numId="46" w16cid:durableId="2143573346">
    <w:abstractNumId w:val="12"/>
  </w:num>
  <w:num w:numId="47" w16cid:durableId="1855461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0553C9"/>
    <w:rsid w:val="00060BE8"/>
    <w:rsid w:val="001A5F81"/>
    <w:rsid w:val="00233802"/>
    <w:rsid w:val="00387407"/>
    <w:rsid w:val="003C63A5"/>
    <w:rsid w:val="00413E5A"/>
    <w:rsid w:val="004E2104"/>
    <w:rsid w:val="004F6840"/>
    <w:rsid w:val="00523D0B"/>
    <w:rsid w:val="005A5606"/>
    <w:rsid w:val="005E72F3"/>
    <w:rsid w:val="006022ED"/>
    <w:rsid w:val="00611259"/>
    <w:rsid w:val="006232B7"/>
    <w:rsid w:val="006A3BCC"/>
    <w:rsid w:val="00787D33"/>
    <w:rsid w:val="0082305E"/>
    <w:rsid w:val="0098587F"/>
    <w:rsid w:val="009C0FB2"/>
    <w:rsid w:val="00AE1C78"/>
    <w:rsid w:val="00B8724A"/>
    <w:rsid w:val="00BA7D8E"/>
    <w:rsid w:val="00BD03A5"/>
    <w:rsid w:val="00C86D79"/>
    <w:rsid w:val="00C95A14"/>
    <w:rsid w:val="00CA61BA"/>
    <w:rsid w:val="00CA7412"/>
    <w:rsid w:val="00D356D2"/>
    <w:rsid w:val="00E04824"/>
    <w:rsid w:val="00E45681"/>
    <w:rsid w:val="00EC19F7"/>
    <w:rsid w:val="00F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5E72F3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72F3"/>
    <w:pPr>
      <w:tabs>
        <w:tab w:val="left" w:pos="960"/>
        <w:tab w:val="right" w:leader="dot" w:pos="7927"/>
      </w:tabs>
      <w:spacing w:after="100"/>
      <w:ind w:left="22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E72F3"/>
    <w:pPr>
      <w:tabs>
        <w:tab w:val="left" w:pos="1200"/>
        <w:tab w:val="right" w:leader="dot" w:pos="7927"/>
      </w:tabs>
      <w:spacing w:after="100" w:line="240" w:lineRule="auto"/>
      <w:ind w:left="567"/>
    </w:pPr>
    <w:rPr>
      <w:rFonts w:ascii="Times New Roman" w:hAnsi="Times New Roman" w:cs="Times New Roman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5E72F3"/>
    <w:pPr>
      <w:spacing w:before="240" w:after="0" w:line="259" w:lineRule="auto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AE1C78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AE1C78"/>
  </w:style>
  <w:style w:type="character" w:styleId="FollowedHyperlink">
    <w:name w:val="FollowedHyperlink"/>
    <w:basedOn w:val="DefaultParagraphFont"/>
    <w:uiPriority w:val="99"/>
    <w:semiHidden/>
    <w:unhideWhenUsed/>
    <w:rsid w:val="00AE1C78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E1C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E1C78"/>
    <w:rPr>
      <w:rFonts w:ascii="Arial MT" w:eastAsia="Arial MT" w:hAnsi="Arial MT" w:cs="Arial MT"/>
      <w:kern w:val="0"/>
      <w:sz w:val="20"/>
      <w:szCs w:val="20"/>
      <w:lang w:val="id"/>
      <w14:ligatures w14:val="none"/>
    </w:rPr>
  </w:style>
  <w:style w:type="table" w:customStyle="1" w:styleId="PlainTable51">
    <w:name w:val="Plain Table 51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-Accent31">
    <w:name w:val="Grid Table 2 - Accent 31"/>
    <w:basedOn w:val="TableNormal"/>
    <w:uiPriority w:val="47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Grid">
    <w:name w:val="Table Grid"/>
    <w:basedOn w:val="TableNormal"/>
    <w:uiPriority w:val="59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78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E1C78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uiPriority w:val="99"/>
    <w:unhideWhenUsed/>
    <w:rsid w:val="00AE1C78"/>
    <w:pPr>
      <w:numPr>
        <w:numId w:val="10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table" w:styleId="TableGridLight">
    <w:name w:val="Grid Table Light"/>
    <w:basedOn w:val="TableNormal"/>
    <w:uiPriority w:val="99"/>
    <w:rsid w:val="00AE1C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AE1C78"/>
    <w:pPr>
      <w:spacing w:after="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C7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C78"/>
    <w:rPr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E1C78"/>
    <w:rPr>
      <w:vertAlign w:val="superscript"/>
    </w:rPr>
  </w:style>
  <w:style w:type="table" w:styleId="PlainTable2">
    <w:name w:val="Plain Table 2"/>
    <w:basedOn w:val="TableNormal"/>
    <w:uiPriority w:val="42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customStyle="1" w:styleId="PlainTable41">
    <w:name w:val="Plain Table 41"/>
    <w:basedOn w:val="TableNormal"/>
    <w:next w:val="PlainTable4"/>
    <w:uiPriority w:val="44"/>
    <w:rsid w:val="00AE1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E1C7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5">
    <w:name w:val="Plain Table 5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E1C78"/>
    <w:pPr>
      <w:spacing w:after="100" w:line="278" w:lineRule="auto"/>
      <w:ind w:left="7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AE1C78"/>
    <w:pPr>
      <w:spacing w:after="100" w:line="278" w:lineRule="auto"/>
      <w:ind w:left="96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AE1C78"/>
    <w:pPr>
      <w:spacing w:after="100" w:line="278" w:lineRule="auto"/>
      <w:ind w:left="120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AE1C78"/>
    <w:pPr>
      <w:spacing w:after="100" w:line="278" w:lineRule="auto"/>
      <w:ind w:left="144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AE1C78"/>
    <w:pPr>
      <w:spacing w:after="100" w:line="278" w:lineRule="auto"/>
      <w:ind w:left="168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AE1C78"/>
    <w:pPr>
      <w:spacing w:after="100" w:line="278" w:lineRule="auto"/>
      <w:ind w:left="19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msonormal0">
    <w:name w:val="msonormal"/>
    <w:basedOn w:val="Normal"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5">
    <w:name w:val="xl65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7">
    <w:name w:val="xl67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8">
    <w:name w:val="xl68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9">
    <w:name w:val="xl69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0">
    <w:name w:val="xl70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1">
    <w:name w:val="xl71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2">
    <w:name w:val="xl72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3">
    <w:name w:val="xl73"/>
    <w:basedOn w:val="Normal"/>
    <w:rsid w:val="00AE1C7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4">
    <w:name w:val="xl74"/>
    <w:basedOn w:val="Normal"/>
    <w:rsid w:val="00AE1C7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5">
    <w:name w:val="xl75"/>
    <w:basedOn w:val="Normal"/>
    <w:rsid w:val="00AE1C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6">
    <w:name w:val="xl76"/>
    <w:basedOn w:val="Normal"/>
    <w:rsid w:val="00AE1C7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7">
    <w:name w:val="xl77"/>
    <w:basedOn w:val="Normal"/>
    <w:rsid w:val="00AE1C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8">
    <w:name w:val="xl78"/>
    <w:basedOn w:val="Normal"/>
    <w:rsid w:val="00AE1C7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2026-07-17T02:32:00Z</dcterms:created>
  <dcterms:modified xsi:type="dcterms:W3CDTF">2026-07-17T02:32:00Z</dcterms:modified>
</cp:coreProperties>
</file>