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38C1" w14:textId="77777777" w:rsidR="00D200BB" w:rsidRPr="00D200BB" w:rsidRDefault="00D200BB" w:rsidP="00D200BB">
      <w:pPr>
        <w:pStyle w:val="Heading1"/>
        <w:spacing w:before="0" w:line="240" w:lineRule="auto"/>
        <w:jc w:val="center"/>
        <w:rPr>
          <w:rFonts w:ascii="Times New Roman" w:hAnsi="Times New Roman" w:cs="Times New Roman"/>
          <w:b/>
          <w:bCs/>
          <w:i/>
          <w:iCs/>
          <w:color w:val="auto"/>
          <w:sz w:val="24"/>
          <w:szCs w:val="24"/>
        </w:rPr>
      </w:pPr>
      <w:bookmarkStart w:id="0" w:name="_Toc232595427"/>
      <w:bookmarkStart w:id="1" w:name="_Toc232723823"/>
      <w:r w:rsidRPr="00D200BB">
        <w:rPr>
          <w:rFonts w:ascii="Times New Roman" w:hAnsi="Times New Roman" w:cs="Times New Roman"/>
          <w:b/>
          <w:bCs/>
          <w:i/>
          <w:iCs/>
          <w:color w:val="auto"/>
          <w:sz w:val="24"/>
          <w:szCs w:val="24"/>
        </w:rPr>
        <w:t>Prediction of Patient Queue Density in the General Outpatient Clinic of Tanjung Pinang Public Health Center Using the Random Forest Algorithm</w:t>
      </w:r>
      <w:bookmarkEnd w:id="0"/>
      <w:bookmarkEnd w:id="1"/>
    </w:p>
    <w:p w14:paraId="508F36D4" w14:textId="77777777" w:rsidR="00D200BB" w:rsidRPr="005A4E9B" w:rsidRDefault="00D200BB" w:rsidP="00D200BB">
      <w:pPr>
        <w:spacing w:line="240" w:lineRule="auto"/>
        <w:jc w:val="center"/>
        <w:rPr>
          <w:rFonts w:ascii="Times New Roman" w:hAnsi="Times New Roman"/>
          <w:sz w:val="24"/>
          <w:szCs w:val="24"/>
          <w:vertAlign w:val="superscript"/>
        </w:rPr>
      </w:pPr>
      <w:r w:rsidRPr="00AE14C3">
        <w:rPr>
          <w:rFonts w:ascii="Times New Roman" w:hAnsi="Times New Roman"/>
          <w:sz w:val="24"/>
          <w:szCs w:val="24"/>
        </w:rPr>
        <w:t>Marelda Asyura</w:t>
      </w:r>
      <w:r>
        <w:rPr>
          <w:rFonts w:ascii="Times New Roman" w:hAnsi="Times New Roman"/>
          <w:sz w:val="24"/>
          <w:szCs w:val="24"/>
          <w:vertAlign w:val="superscript"/>
        </w:rPr>
        <w:t>1</w:t>
      </w:r>
      <w:r>
        <w:rPr>
          <w:rFonts w:ascii="Times New Roman" w:hAnsi="Times New Roman"/>
          <w:sz w:val="24"/>
          <w:szCs w:val="24"/>
          <w:vertAlign w:val="subscript"/>
        </w:rPr>
        <w:t xml:space="preserve">, </w:t>
      </w:r>
      <w:r w:rsidRPr="00AE14C3">
        <w:rPr>
          <w:rFonts w:ascii="Times New Roman" w:hAnsi="Times New Roman"/>
          <w:sz w:val="24"/>
          <w:szCs w:val="24"/>
        </w:rPr>
        <w:t>Renny Afriany</w:t>
      </w:r>
      <w:r>
        <w:rPr>
          <w:rFonts w:ascii="Times New Roman" w:hAnsi="Times New Roman"/>
          <w:sz w:val="24"/>
          <w:szCs w:val="24"/>
        </w:rPr>
        <w:t>.N</w:t>
      </w:r>
      <w:r>
        <w:rPr>
          <w:rFonts w:ascii="Times New Roman" w:hAnsi="Times New Roman"/>
          <w:sz w:val="24"/>
          <w:szCs w:val="24"/>
          <w:vertAlign w:val="superscript"/>
        </w:rPr>
        <w:t>2</w:t>
      </w:r>
      <w:r>
        <w:rPr>
          <w:rFonts w:ascii="Times New Roman" w:hAnsi="Times New Roman"/>
          <w:sz w:val="24"/>
          <w:szCs w:val="24"/>
          <w:vertAlign w:val="subscript"/>
        </w:rPr>
        <w:t xml:space="preserve">, </w:t>
      </w:r>
      <w:r w:rsidRPr="00AE14C3">
        <w:rPr>
          <w:rFonts w:ascii="Times New Roman" w:hAnsi="Times New Roman"/>
          <w:sz w:val="24"/>
          <w:szCs w:val="24"/>
        </w:rPr>
        <w:t>Listautin</w:t>
      </w:r>
      <w:r>
        <w:rPr>
          <w:rFonts w:ascii="Times New Roman" w:hAnsi="Times New Roman"/>
          <w:sz w:val="24"/>
          <w:szCs w:val="24"/>
          <w:vertAlign w:val="superscript"/>
        </w:rPr>
        <w:t>3</w:t>
      </w:r>
    </w:p>
    <w:p w14:paraId="21374074" w14:textId="77777777" w:rsidR="00D200BB" w:rsidRDefault="00D200BB" w:rsidP="00D200BB">
      <w:pPr>
        <w:spacing w:line="240" w:lineRule="auto"/>
        <w:jc w:val="center"/>
        <w:rPr>
          <w:rFonts w:ascii="Times New Roman" w:hAnsi="Times New Roman"/>
          <w:sz w:val="24"/>
          <w:szCs w:val="24"/>
        </w:rPr>
      </w:pPr>
      <w:r>
        <w:rPr>
          <w:rFonts w:ascii="Times New Roman" w:hAnsi="Times New Roman"/>
          <w:sz w:val="24"/>
          <w:szCs w:val="24"/>
        </w:rPr>
        <w:t xml:space="preserve">Program Studi S-1 Administrasi Rumah Sakit </w:t>
      </w:r>
    </w:p>
    <w:p w14:paraId="5FB06905" w14:textId="77777777" w:rsidR="00D200BB" w:rsidRDefault="00D200BB" w:rsidP="00D200BB">
      <w:pPr>
        <w:spacing w:line="240" w:lineRule="auto"/>
        <w:jc w:val="center"/>
        <w:rPr>
          <w:rFonts w:ascii="Times New Roman" w:hAnsi="Times New Roman"/>
          <w:sz w:val="24"/>
          <w:szCs w:val="24"/>
        </w:rPr>
      </w:pPr>
      <w:r>
        <w:rPr>
          <w:rFonts w:ascii="Times New Roman" w:hAnsi="Times New Roman"/>
          <w:sz w:val="24"/>
          <w:szCs w:val="24"/>
        </w:rPr>
        <w:t>Sekolah Tinggi Ilmu Kesehatan Garuda Putih Jambi Tahun 2026</w:t>
      </w:r>
    </w:p>
    <w:p w14:paraId="0DB9DE94" w14:textId="77777777" w:rsidR="00D200BB" w:rsidRPr="00AA552B" w:rsidRDefault="00D200BB" w:rsidP="00D200BB">
      <w:pPr>
        <w:spacing w:line="240" w:lineRule="auto"/>
        <w:jc w:val="center"/>
        <w:rPr>
          <w:rFonts w:ascii="Times New Roman" w:hAnsi="Times New Roman"/>
          <w:sz w:val="24"/>
          <w:szCs w:val="24"/>
        </w:rPr>
      </w:pPr>
      <w:r>
        <w:rPr>
          <w:rFonts w:ascii="Times New Roman" w:hAnsi="Times New Roman"/>
          <w:sz w:val="24"/>
          <w:szCs w:val="24"/>
        </w:rPr>
        <w:t xml:space="preserve">Email : </w:t>
      </w:r>
      <w:hyperlink r:id="rId4" w:history="1">
        <w:r w:rsidRPr="007315FE">
          <w:rPr>
            <w:rStyle w:val="Hyperlink"/>
            <w:rFonts w:ascii="Times New Roman" w:hAnsi="Times New Roman"/>
            <w:sz w:val="24"/>
            <w:szCs w:val="24"/>
          </w:rPr>
          <w:t>marelda194@gmail.com</w:t>
        </w:r>
      </w:hyperlink>
      <w:r>
        <w:rPr>
          <w:rFonts w:ascii="Times New Roman" w:hAnsi="Times New Roman"/>
          <w:sz w:val="24"/>
          <w:szCs w:val="24"/>
        </w:rPr>
        <w:t xml:space="preserve"> </w:t>
      </w:r>
    </w:p>
    <w:p w14:paraId="2E9C8D9D" w14:textId="77777777" w:rsidR="00D200BB" w:rsidRPr="00D200BB" w:rsidRDefault="00D200BB" w:rsidP="00D200BB">
      <w:pPr>
        <w:pStyle w:val="Heading1"/>
        <w:spacing w:line="240" w:lineRule="auto"/>
        <w:jc w:val="center"/>
        <w:rPr>
          <w:rFonts w:ascii="Times New Roman" w:hAnsi="Times New Roman" w:cs="Times New Roman"/>
          <w:b/>
          <w:bCs/>
          <w:i/>
          <w:iCs/>
          <w:color w:val="auto"/>
          <w:sz w:val="24"/>
          <w:szCs w:val="24"/>
        </w:rPr>
      </w:pPr>
      <w:bookmarkStart w:id="2" w:name="_Toc232723824"/>
      <w:r w:rsidRPr="00D200BB">
        <w:rPr>
          <w:rFonts w:ascii="Times New Roman" w:hAnsi="Times New Roman" w:cs="Times New Roman"/>
          <w:b/>
          <w:bCs/>
          <w:i/>
          <w:iCs/>
          <w:color w:val="auto"/>
          <w:sz w:val="24"/>
          <w:szCs w:val="24"/>
        </w:rPr>
        <w:t>ABSTRACT</w:t>
      </w:r>
      <w:bookmarkEnd w:id="2"/>
    </w:p>
    <w:p w14:paraId="46F17C34" w14:textId="77777777" w:rsidR="00D200BB" w:rsidRDefault="00D200BB" w:rsidP="00D200BB">
      <w:pPr>
        <w:spacing w:line="240" w:lineRule="auto"/>
        <w:jc w:val="both"/>
        <w:rPr>
          <w:rFonts w:ascii="Times New Roman" w:hAnsi="Times New Roman"/>
          <w:i/>
          <w:iCs/>
          <w:sz w:val="24"/>
          <w:szCs w:val="24"/>
        </w:rPr>
      </w:pPr>
      <w:r w:rsidRPr="001E767D">
        <w:rPr>
          <w:rFonts w:ascii="Times New Roman" w:hAnsi="Times New Roman"/>
          <w:i/>
          <w:iCs/>
          <w:sz w:val="24"/>
          <w:szCs w:val="24"/>
        </w:rPr>
        <w:t xml:space="preserve">Patient queue density in outpatient services is one of the factors that can affect healthcare service quality, service efficiency, and patient satisfaction. An increase in patient visits that is not balanced with adequate service capacity may result in longer waiting times and higher queue density. Therefore, an accurate prediction method is needed to identify queue density patterns and support decision-making in healthcare service management. This study aimed to identify the variables affecting patient queue density and evaluate the accuracy of the </w:t>
      </w:r>
      <w:r w:rsidRPr="00697152">
        <w:rPr>
          <w:rFonts w:ascii="Times New Roman" w:hAnsi="Times New Roman"/>
          <w:i/>
          <w:iCs/>
          <w:sz w:val="24"/>
          <w:szCs w:val="24"/>
        </w:rPr>
        <w:t>Random Forest</w:t>
      </w:r>
      <w:r w:rsidRPr="001E767D">
        <w:rPr>
          <w:rFonts w:ascii="Times New Roman" w:hAnsi="Times New Roman"/>
          <w:i/>
          <w:iCs/>
          <w:sz w:val="24"/>
          <w:szCs w:val="24"/>
        </w:rPr>
        <w:t xml:space="preserve"> algorithm in predicting queue density categories at the General Outpatient Clinic of UPTD Puskesmas Tanjung Pinang, Jambi City. This research employed a quantitative approach using a data mining method based on outpatient visit data from 2024–2025 obtained from the e-Puskesmas system. Of the 19,951 visit </w:t>
      </w:r>
      <w:r w:rsidRPr="00697152">
        <w:rPr>
          <w:rFonts w:ascii="Times New Roman" w:hAnsi="Times New Roman"/>
          <w:i/>
          <w:iCs/>
          <w:sz w:val="24"/>
          <w:szCs w:val="24"/>
        </w:rPr>
        <w:t>record</w:t>
      </w:r>
      <w:r w:rsidRPr="001E767D">
        <w:rPr>
          <w:rFonts w:ascii="Times New Roman" w:hAnsi="Times New Roman"/>
          <w:i/>
          <w:iCs/>
          <w:sz w:val="24"/>
          <w:szCs w:val="24"/>
        </w:rPr>
        <w:t xml:space="preserve">s, 19,653 </w:t>
      </w:r>
      <w:r w:rsidRPr="00697152">
        <w:rPr>
          <w:rFonts w:ascii="Times New Roman" w:hAnsi="Times New Roman"/>
          <w:i/>
          <w:iCs/>
          <w:sz w:val="24"/>
          <w:szCs w:val="24"/>
        </w:rPr>
        <w:t>record</w:t>
      </w:r>
      <w:r w:rsidRPr="001E767D">
        <w:rPr>
          <w:rFonts w:ascii="Times New Roman" w:hAnsi="Times New Roman"/>
          <w:i/>
          <w:iCs/>
          <w:sz w:val="24"/>
          <w:szCs w:val="24"/>
        </w:rPr>
        <w:t xml:space="preserve">s were declared eligible after the preprocessing stage and were aggregated into 2,722 </w:t>
      </w:r>
      <w:r w:rsidRPr="00697152">
        <w:rPr>
          <w:rFonts w:ascii="Times New Roman" w:hAnsi="Times New Roman"/>
          <w:i/>
          <w:iCs/>
          <w:sz w:val="24"/>
          <w:szCs w:val="24"/>
        </w:rPr>
        <w:t>record</w:t>
      </w:r>
      <w:r w:rsidRPr="001E767D">
        <w:rPr>
          <w:rFonts w:ascii="Times New Roman" w:hAnsi="Times New Roman"/>
          <w:i/>
          <w:iCs/>
          <w:sz w:val="24"/>
          <w:szCs w:val="24"/>
        </w:rPr>
        <w:t xml:space="preserve">s based on service hours. The results showed that the </w:t>
      </w:r>
      <w:r w:rsidRPr="00697152">
        <w:rPr>
          <w:rFonts w:ascii="Times New Roman" w:hAnsi="Times New Roman"/>
          <w:i/>
          <w:iCs/>
          <w:sz w:val="24"/>
          <w:szCs w:val="24"/>
        </w:rPr>
        <w:t>Random Forest</w:t>
      </w:r>
      <w:r w:rsidRPr="001E767D">
        <w:rPr>
          <w:rFonts w:ascii="Times New Roman" w:hAnsi="Times New Roman"/>
          <w:i/>
          <w:iCs/>
          <w:sz w:val="24"/>
          <w:szCs w:val="24"/>
        </w:rPr>
        <w:t xml:space="preserve"> model achieved an accuracy of 100%, with 60 True Positives and 484 True Negatives, without any False Positives or False Negatives. Feature importance analysis indicated that the number of patients was the most influential variable, contributing 9</w:t>
      </w:r>
      <w:r>
        <w:rPr>
          <w:rFonts w:ascii="Times New Roman" w:hAnsi="Times New Roman"/>
          <w:i/>
          <w:iCs/>
          <w:sz w:val="24"/>
          <w:szCs w:val="24"/>
        </w:rPr>
        <w:t>5,1</w:t>
      </w:r>
      <w:r w:rsidRPr="001E767D">
        <w:rPr>
          <w:rFonts w:ascii="Times New Roman" w:hAnsi="Times New Roman"/>
          <w:i/>
          <w:iCs/>
          <w:sz w:val="24"/>
          <w:szCs w:val="24"/>
        </w:rPr>
        <w:t xml:space="preserve">%, followed by service day and hourly service time. These findings demonstrate that the </w:t>
      </w:r>
      <w:r w:rsidRPr="00697152">
        <w:rPr>
          <w:rFonts w:ascii="Times New Roman" w:hAnsi="Times New Roman"/>
          <w:i/>
          <w:iCs/>
          <w:sz w:val="24"/>
          <w:szCs w:val="24"/>
        </w:rPr>
        <w:t>Random Forest</w:t>
      </w:r>
      <w:r w:rsidRPr="001E767D">
        <w:rPr>
          <w:rFonts w:ascii="Times New Roman" w:hAnsi="Times New Roman"/>
          <w:i/>
          <w:iCs/>
          <w:sz w:val="24"/>
          <w:szCs w:val="24"/>
        </w:rPr>
        <w:t xml:space="preserve"> algorithm is highly effective in predicting patient queue density and has the potential to serve as a decision support tool for improving healthcare service management in primary healthcare facilities. </w:t>
      </w:r>
    </w:p>
    <w:p w14:paraId="3936AB43" w14:textId="77777777" w:rsidR="00D200BB" w:rsidRPr="00AA552B" w:rsidRDefault="00D200BB" w:rsidP="00D200BB">
      <w:pPr>
        <w:spacing w:line="240" w:lineRule="auto"/>
        <w:rPr>
          <w:rFonts w:ascii="Times New Roman" w:hAnsi="Times New Roman"/>
          <w:i/>
          <w:iCs/>
          <w:sz w:val="24"/>
          <w:szCs w:val="24"/>
        </w:rPr>
      </w:pPr>
      <w:r w:rsidRPr="001E767D">
        <w:rPr>
          <w:rFonts w:ascii="Times New Roman" w:hAnsi="Times New Roman"/>
          <w:b/>
          <w:bCs/>
          <w:i/>
          <w:iCs/>
          <w:sz w:val="24"/>
          <w:szCs w:val="24"/>
        </w:rPr>
        <w:t>Keywords:</w:t>
      </w:r>
      <w:r w:rsidRPr="00AA552B">
        <w:rPr>
          <w:rFonts w:ascii="Times New Roman" w:hAnsi="Times New Roman"/>
          <w:sz w:val="24"/>
          <w:szCs w:val="24"/>
        </w:rPr>
        <w:t xml:space="preserve"> </w:t>
      </w:r>
      <w:r w:rsidRPr="00AA552B">
        <w:rPr>
          <w:rFonts w:ascii="Times New Roman" w:hAnsi="Times New Roman"/>
          <w:i/>
          <w:iCs/>
          <w:sz w:val="24"/>
          <w:szCs w:val="24"/>
        </w:rPr>
        <w:t>Prediction,</w:t>
      </w:r>
      <w:r w:rsidRPr="001E767D">
        <w:t xml:space="preserve"> </w:t>
      </w:r>
      <w:r w:rsidRPr="001E767D">
        <w:rPr>
          <w:rFonts w:ascii="Times New Roman" w:hAnsi="Times New Roman"/>
          <w:i/>
          <w:iCs/>
          <w:sz w:val="24"/>
          <w:szCs w:val="24"/>
        </w:rPr>
        <w:t>Queue Density</w:t>
      </w:r>
      <w:r>
        <w:rPr>
          <w:rFonts w:ascii="Times New Roman" w:hAnsi="Times New Roman"/>
          <w:i/>
          <w:iCs/>
          <w:sz w:val="24"/>
          <w:szCs w:val="24"/>
        </w:rPr>
        <w:t xml:space="preserve">, </w:t>
      </w:r>
      <w:r w:rsidRPr="00AA552B">
        <w:rPr>
          <w:rFonts w:ascii="Times New Roman" w:hAnsi="Times New Roman"/>
          <w:i/>
          <w:iCs/>
          <w:sz w:val="24"/>
          <w:szCs w:val="24"/>
        </w:rPr>
        <w:t xml:space="preserve">Patient, Public Health Center, </w:t>
      </w:r>
      <w:r w:rsidRPr="00697152">
        <w:rPr>
          <w:rFonts w:ascii="Times New Roman" w:hAnsi="Times New Roman"/>
          <w:i/>
          <w:iCs/>
          <w:sz w:val="24"/>
          <w:szCs w:val="24"/>
        </w:rPr>
        <w:t>Random Forest</w:t>
      </w:r>
      <w:r w:rsidRPr="00AA552B">
        <w:rPr>
          <w:rFonts w:ascii="Times New Roman" w:hAnsi="Times New Roman"/>
          <w:i/>
          <w:iCs/>
          <w:sz w:val="24"/>
          <w:szCs w:val="24"/>
        </w:rPr>
        <w:t xml:space="preserve"> Algorithm.</w:t>
      </w:r>
    </w:p>
    <w:p w14:paraId="3C9AEFF1" w14:textId="77777777" w:rsidR="00DA5264" w:rsidRDefault="00DA5264"/>
    <w:sectPr w:rsidR="00DA5264" w:rsidSect="00D200BB">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0BB"/>
    <w:rsid w:val="00064565"/>
    <w:rsid w:val="0009638C"/>
    <w:rsid w:val="001737C0"/>
    <w:rsid w:val="0024087B"/>
    <w:rsid w:val="0033416C"/>
    <w:rsid w:val="00372849"/>
    <w:rsid w:val="003C7A8B"/>
    <w:rsid w:val="003D43AC"/>
    <w:rsid w:val="0070551C"/>
    <w:rsid w:val="0077516F"/>
    <w:rsid w:val="00884DE1"/>
    <w:rsid w:val="00935BAC"/>
    <w:rsid w:val="00A11963"/>
    <w:rsid w:val="00A1198A"/>
    <w:rsid w:val="00AB6862"/>
    <w:rsid w:val="00CA246F"/>
    <w:rsid w:val="00D200BB"/>
    <w:rsid w:val="00D80ABD"/>
    <w:rsid w:val="00DA5264"/>
    <w:rsid w:val="00F434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B8FD9"/>
  <w15:chartTrackingRefBased/>
  <w15:docId w15:val="{2C11FC1A-8BF2-47EC-94A6-45C88CFE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0BB"/>
    <w:rPr>
      <w:rFonts w:ascii="Calibri" w:eastAsia="Calibri" w:hAnsi="Calibri" w:cs="Times New Roman"/>
      <w14:ligatures w14:val="none"/>
    </w:rPr>
  </w:style>
  <w:style w:type="paragraph" w:styleId="Heading1">
    <w:name w:val="heading 1"/>
    <w:basedOn w:val="Normal"/>
    <w:next w:val="Normal"/>
    <w:link w:val="Heading1Char"/>
    <w:uiPriority w:val="9"/>
    <w:qFormat/>
    <w:rsid w:val="00D200BB"/>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D200BB"/>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D200BB"/>
    <w:pPr>
      <w:keepNext/>
      <w:keepLines/>
      <w:spacing w:before="160" w:after="80"/>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D200BB"/>
    <w:pPr>
      <w:keepNext/>
      <w:keepLines/>
      <w:spacing w:before="80" w:after="40"/>
      <w:outlineLvl w:val="3"/>
    </w:pPr>
    <w:rPr>
      <w:rFonts w:asciiTheme="minorHAnsi" w:eastAsiaTheme="majorEastAsia" w:hAnsiTheme="minorHAnsi"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D200BB"/>
    <w:pPr>
      <w:keepNext/>
      <w:keepLines/>
      <w:spacing w:before="80" w:after="40"/>
      <w:outlineLvl w:val="4"/>
    </w:pPr>
    <w:rPr>
      <w:rFonts w:asciiTheme="minorHAnsi" w:eastAsiaTheme="majorEastAsia" w:hAnsiTheme="minorHAnsi"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D200BB"/>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D200BB"/>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D200BB"/>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D200BB"/>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0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00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00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00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00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00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0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0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0BB"/>
    <w:rPr>
      <w:rFonts w:eastAsiaTheme="majorEastAsia" w:cstheme="majorBidi"/>
      <w:color w:val="272727" w:themeColor="text1" w:themeTint="D8"/>
    </w:rPr>
  </w:style>
  <w:style w:type="paragraph" w:styleId="Title">
    <w:name w:val="Title"/>
    <w:basedOn w:val="Normal"/>
    <w:next w:val="Normal"/>
    <w:link w:val="TitleChar"/>
    <w:uiPriority w:val="10"/>
    <w:qFormat/>
    <w:rsid w:val="00D200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20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0BB"/>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D200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0BB"/>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D200BB"/>
    <w:rPr>
      <w:i/>
      <w:iCs/>
      <w:color w:val="404040" w:themeColor="text1" w:themeTint="BF"/>
    </w:rPr>
  </w:style>
  <w:style w:type="paragraph" w:styleId="ListParagraph">
    <w:name w:val="List Paragraph"/>
    <w:basedOn w:val="Normal"/>
    <w:uiPriority w:val="34"/>
    <w:qFormat/>
    <w:rsid w:val="00D200BB"/>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D200BB"/>
    <w:rPr>
      <w:i/>
      <w:iCs/>
      <w:color w:val="2F5496" w:themeColor="accent1" w:themeShade="BF"/>
    </w:rPr>
  </w:style>
  <w:style w:type="paragraph" w:styleId="IntenseQuote">
    <w:name w:val="Intense Quote"/>
    <w:basedOn w:val="Normal"/>
    <w:next w:val="Normal"/>
    <w:link w:val="IntenseQuoteChar"/>
    <w:uiPriority w:val="30"/>
    <w:qFormat/>
    <w:rsid w:val="00D200B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D200BB"/>
    <w:rPr>
      <w:i/>
      <w:iCs/>
      <w:color w:val="2F5496" w:themeColor="accent1" w:themeShade="BF"/>
    </w:rPr>
  </w:style>
  <w:style w:type="character" w:styleId="IntenseReference">
    <w:name w:val="Intense Reference"/>
    <w:basedOn w:val="DefaultParagraphFont"/>
    <w:uiPriority w:val="32"/>
    <w:qFormat/>
    <w:rsid w:val="00D200BB"/>
    <w:rPr>
      <w:b/>
      <w:bCs/>
      <w:smallCaps/>
      <w:color w:val="2F5496" w:themeColor="accent1" w:themeShade="BF"/>
      <w:spacing w:val="5"/>
    </w:rPr>
  </w:style>
  <w:style w:type="character" w:styleId="Hyperlink">
    <w:name w:val="Hyperlink"/>
    <w:uiPriority w:val="99"/>
    <w:unhideWhenUsed/>
    <w:rsid w:val="00D200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elda19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310</Words>
  <Characters>1769</Characters>
  <Application>Microsoft Office Word</Application>
  <DocSecurity>0</DocSecurity>
  <Lines>14</Lines>
  <Paragraphs>4</Paragraphs>
  <ScaleCrop>false</ScaleCrop>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A416KA</dc:creator>
  <cp:keywords/>
  <dc:description/>
  <cp:lastModifiedBy>ASUS A416KA</cp:lastModifiedBy>
  <cp:revision>1</cp:revision>
  <dcterms:created xsi:type="dcterms:W3CDTF">2026-07-20T16:13:00Z</dcterms:created>
  <dcterms:modified xsi:type="dcterms:W3CDTF">2026-07-20T16:17:00Z</dcterms:modified>
</cp:coreProperties>
</file>