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440" w:lineRule="auto"/>
        <w:jc w:val="center"/>
        <w:rPr>
          <w:sz w:val="35"/>
          <w:szCs w:val="3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5"/>
          <w:szCs w:val="35"/>
          <w:rtl w:val="0"/>
        </w:rPr>
        <w:t xml:space="preserve">DAFTAR PUSTAKA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353" w:lineRule="auto"/>
        <w:ind w:left="820" w:right="60" w:hanging="78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Asrul, R., Naiem, M. F., &amp; Muis, M. (2021). Faktor yang berhubungan dengan pencegahan dermatitis kontak akibat kerja pada pekerja percetakan di Kota Makassar: Factors related to prevention of dermatitis contact workers in printing workers in Makassar City. Hasanuddin Journal of Public Health,2(1),106-115.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2340"/>
          <w:tab w:val="left" w:leader="none" w:pos="6480"/>
          <w:tab w:val="left" w:leader="none" w:pos="7680"/>
        </w:tabs>
        <w:spacing w:after="0" w:before="0" w:line="356" w:lineRule="auto"/>
        <w:ind w:left="820" w:right="60" w:hanging="78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Chen,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L.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K.,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&amp;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Hicks,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G.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E.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(2020).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Physiological Dysregulation, Homeostasis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Decline, and Chronic Disease Risk in the Aging Population.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Journal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of Cachexia,</w:t>
        <w:tab/>
        <w:t xml:space="preserve">Sarcopenia and Muscle,</w:t>
        <w:tab/>
        <w:t xml:space="preserve">11(4),</w:t>
        <w:tab/>
        <w:t xml:space="preserve">890-901.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u w:val="single"/>
          <w:rtl w:val="0"/>
        </w:rPr>
        <w:t xml:space="preserve">https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u w:val="singl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u w:val="single"/>
          <w:rtl w:val="0"/>
        </w:rPr>
        <w:t xml:space="preserve">//doi.org/10.1002/jcsm.12560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(Artikel ini berfokus pada bagaimana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penurunan keseimbangan fisiologis/homeostasis memicu kerentanan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penyakit kronis).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375" w:lineRule="auto"/>
        <w:ind w:left="820" w:right="60" w:hanging="78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Damanik, D. W., Saragih, J., Yunia, E. A., &amp; Purba, E. R. (2023). Edukasi pentingnya melakukan perawatan diri dengan pemenuhan personal higiene pada lanjut usia. Indonesia Berdaya,4(4),1447-1452.</w:t>
      </w:r>
      <w:r w:rsidDel="00000000" w:rsidR="00000000" w:rsidRPr="00000000">
        <w:rPr>
          <w:rFonts w:ascii="Calibri" w:cs="Calibri" w:eastAsia="Calibri" w:hAnsi="Calibri"/>
          <w:color w:val="0000ff"/>
          <w:sz w:val="31"/>
          <w:szCs w:val="31"/>
          <w:u w:val="single"/>
          <w:rtl w:val="0"/>
        </w:rPr>
        <w:t xml:space="preserve">https://doi.org/10.47679/ib.2023578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335" w:lineRule="auto"/>
        <w:ind w:left="820" w:right="60" w:hanging="78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Eichenfield, L. F., Tom, W. L., Chamlin, S. L., Feldman, S. R., Hanifin, J. M.,Simpson, E. L.,... &amp; Sidbury, R. (2014). Guidelines of care for the management of atopic dermatitis: Section 1. Diagnosis and assessment of atopic dermatitis. Journal of the American Academy of Dermatology,70(2),338-351.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660" w:lineRule="auto"/>
        <w:ind w:firstLine="0"/>
        <w:jc w:val="both"/>
        <w:rPr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000000"/>
          <w:sz w:val="25"/>
          <w:szCs w:val="25"/>
          <w:rtl w:val="0"/>
        </w:rPr>
        <w:t xml:space="preserve">Erna, E. (2024). Faktor-faktor yang berhubungan dengan upaya. 6(2), 176-184.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26" w:lineRule="auto"/>
        <w:ind w:left="820" w:right="60" w:hanging="78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Fatonah, S., &amp; Dewi, R. (2019). Efektifitas penggunaan Virgin Coconut Oil (VCO)secara topikal untuk mengatasi luka tekan (dekubitus) grade I dan II, 264-270.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321" w:lineRule="auto"/>
        <w:ind w:left="820" w:right="60" w:hanging="78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Hardono, H., Tohiriah, S., Probo Wijayanto, W., &amp; Sutrisno, S. (2019). Faktor-faktor yang mempengaruhi pemenuhan personal hygiene pada lansia.Wellness and Healthy Magazine, 1(1), 29-40.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321" w:lineRule="auto"/>
        <w:ind w:left="820" w:right="60" w:hanging="78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Herwanto, N., &amp; Hutomo, M. (2014). Studi retrospektif: Penatalaksanaan dermatitis atopik (Retrospective study: Management of atopic dermatitis), 8-17.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344" w:lineRule="auto"/>
        <w:ind w:left="820" w:right="60" w:hanging="78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Herniwanti, H., Dewi, O., Yunita, J., &amp;Rahayu, E. P. (2020). Penyuluhan perilaku hidup sehat dan bersih (PHBS) dan gerakan masyarakat hidup sehat (GERMAS) kepada lanjut usia (LANSIA) menghadapi masa pandemi Covid-19 dan New Normal dengan metode 3M. Jurnal Abdidas, 1(5), 363-372.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5440"/>
        </w:tabs>
        <w:spacing w:after="0" w:before="0" w:line="321" w:lineRule="auto"/>
        <w:ind w:left="820" w:right="60" w:hanging="780"/>
        <w:jc w:val="both"/>
        <w:rPr>
          <w:sz w:val="31"/>
          <w:szCs w:val="31"/>
        </w:rPr>
        <w:sectPr>
          <w:pgSz w:h="19500" w:w="11900" w:orient="portrait"/>
          <w:pgMar w:bottom="1840" w:top="2440" w:left="1540" w:right="1540" w:header="1220" w:footer="920"/>
          <w:pgNumType w:start="1"/>
        </w:sect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Jung,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H.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S.,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&amp;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Kim,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J.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Y.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(2020).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Development and Evaluation of a Health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Promotion Program for Vulnerable Elderly Population.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International Journal of Environmental Research and Public Health, 17(11),3945.</w:t>
      </w:r>
      <w:r w:rsidDel="00000000" w:rsidR="00000000" w:rsidRPr="00000000">
        <w:rPr>
          <w:rFonts w:ascii="Calibri" w:cs="Calibri" w:eastAsia="Calibri" w:hAnsi="Calibri"/>
          <w:color w:val="0000ff"/>
          <w:sz w:val="31"/>
          <w:szCs w:val="31"/>
          <w:u w:val="single"/>
          <w:rtl w:val="0"/>
        </w:rPr>
        <w:t xml:space="preserve">https://doi.org/10.3390/ijerph17113945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(Jurnal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ini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membahas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332" w:lineRule="auto"/>
        <w:ind w:left="840" w:right="80" w:firstLine="0"/>
        <w:jc w:val="both"/>
        <w:rPr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2"/>
          <w:szCs w:val="32"/>
          <w:rtl w:val="0"/>
        </w:rPr>
        <w:t xml:space="preserve">komprehensif mengenai kerentanan kesehatan lansia akibat penurunan</w:t>
      </w: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2"/>
          <w:szCs w:val="32"/>
          <w:rtl w:val="0"/>
        </w:rPr>
        <w:t xml:space="preserve">fungsi tubuh yang progresif).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360" w:lineRule="auto"/>
        <w:ind w:left="840" w:right="80" w:hanging="800"/>
        <w:jc w:val="both"/>
        <w:rPr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Junita, N., Hafnidar, H., &amp; Anastasya, Y. A. (2022). Penerapan BSP (Brainspotting Therapy) dalam menurunkan kecemasan pada penderita dermatitis atopik.Jurnal Penelitian Pendidikan, Psikologi dan Kesehatan (J-P3K), 3(1),16-21.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332" w:lineRule="auto"/>
        <w:ind w:left="840" w:right="80" w:hanging="800"/>
        <w:jc w:val="both"/>
        <w:rPr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Kurniati, A., &amp; Wardani, I. K. (2022). Edukasi perawatan kulit (skin barrier manajemen) untuk meningkatkan kualitas hidup penderita dermatitis atopik. Jurnal Pengabdian Masyarakat Medika, 2(2), 112-119.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410" w:lineRule="auto"/>
        <w:ind w:left="840" w:right="80" w:hanging="800"/>
        <w:jc w:val="both"/>
        <w:rPr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Langan, S.M., Irvine, A. D., &amp; Weidinger, S.(2020). Atopic dermatitis. The Lancet,396(10250),545-560.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386" w:lineRule="auto"/>
        <w:ind w:left="840" w:right="80" w:hanging="800"/>
        <w:jc w:val="both"/>
        <w:rPr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Magan, A., Sabir, M., Sulistiana, R., &amp; Wahyuni, R. D. (2023). Dermatitis atopik:Laporan kasus (Atopic dermatitis: Case report). Fakultas Kedokteran Universitas Tadulako, Palu.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332" w:lineRule="auto"/>
        <w:ind w:left="840" w:right="80" w:hanging="800"/>
        <w:jc w:val="both"/>
        <w:rPr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Mahendro Prasetyo Kusumo. (2020). Buku lansia. Lembaga Penelitian, Publikasi dan Pengabdian Masyarakat (LP3M) UMY.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332" w:lineRule="auto"/>
        <w:ind w:left="840" w:right="80" w:hanging="800"/>
        <w:jc w:val="both"/>
        <w:rPr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Manyullei, S., Nurhikmah, N., Adziim, A. M. F., Arman, L., &amp; Handoko, S. A.(2022). Penyuluhan dermatitis pada masyarakat Maccini BajiKelurahan Pundata Baji Kecamatan Labakkang Kabupaten Pangkajene dan Kepulauan. Jurnal Altifani Penelitian dan Pengabdian kepada Masyarakat,2(4),319-326.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332" w:lineRule="auto"/>
        <w:ind w:left="840" w:right="80" w:hanging="800"/>
        <w:jc w:val="both"/>
        <w:rPr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Moniaga, C. S., Tomuka, D., &amp; Kapantow, M. G. (2023). Efektivitas edukasi terstruktur dalam meningkatkan kepatuhan terapi dan menurunkan keparahan dermatitis atopik. Jurnal Sinaps, 6(1), 42-51.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366" w:lineRule="auto"/>
        <w:ind w:left="840" w:right="80" w:hanging="800"/>
        <w:jc w:val="both"/>
        <w:rPr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Moncrieff,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G.,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et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al.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(2020).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2"/>
          <w:szCs w:val="32"/>
          <w:rtl w:val="0"/>
        </w:rPr>
        <w:t xml:space="preserve"> The elderly skin barrier: A review of age-related</w:t>
      </w: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2"/>
          <w:szCs w:val="32"/>
          <w:rtl w:val="0"/>
        </w:rPr>
        <w:t xml:space="preserve">changes</w:t>
      </w: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2"/>
          <w:szCs w:val="32"/>
          <w:rtl w:val="0"/>
        </w:rPr>
        <w:t xml:space="preserve">and</w:t>
      </w: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2"/>
          <w:szCs w:val="32"/>
          <w:rtl w:val="0"/>
        </w:rPr>
        <w:t xml:space="preserve">modern</w:t>
      </w: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2"/>
          <w:szCs w:val="32"/>
          <w:rtl w:val="0"/>
        </w:rPr>
        <w:t xml:space="preserve">management.</w:t>
      </w: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 British Journal of Nursing, 29(14), 794-802.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332" w:lineRule="auto"/>
        <w:ind w:left="840" w:right="80" w:hanging="800"/>
        <w:jc w:val="both"/>
        <w:rPr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Ningsih, F. S., Lestari, P., &amp; Hidayah, N. (2023). Pengaruh edukasi audio-visual terhadap tingkat pengetahuan dan sikap pasien dermatitis atopik dalam perawatan mandiri. Jurnal Ilmiah Kesehatan Keperawatan, 19(2),115-124.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560" w:lineRule="auto"/>
        <w:ind w:firstLine="0"/>
        <w:jc w:val="both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000000"/>
          <w:sz w:val="28"/>
          <w:szCs w:val="28"/>
          <w:rtl w:val="0"/>
        </w:rPr>
        <w:t xml:space="preserve">Notoatmodjo, S. (2017). Metodologi penelitian kesehatan. Rineka Cipta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332" w:lineRule="auto"/>
        <w:ind w:left="840" w:right="80" w:hanging="800"/>
        <w:jc w:val="both"/>
        <w:rPr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Nurhasanah, S. (2020). Pengaruh penyuluhan terhadap peningkatan pengetahuan kebersihan diri (personal hygiene) pada lansia di Balai Perlindungan Sosial Tresna Werdha (BPTSW) Ciparay Bandung. Jurnal Perawat STKINDO Wirautama. </w:t>
      </w: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u w:val="single"/>
          <w:rtl w:val="0"/>
        </w:rPr>
        <w:t xml:space="preserve">https://doi.org/10.32583/pskm.v11i3.1556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375" w:lineRule="auto"/>
        <w:ind w:left="840" w:right="80" w:hanging="800"/>
        <w:jc w:val="both"/>
        <w:rPr>
          <w:sz w:val="32"/>
          <w:szCs w:val="32"/>
        </w:rPr>
        <w:sectPr>
          <w:type w:val="continuous"/>
          <w:pgSz w:h="19500" w:w="11900" w:orient="portrait"/>
          <w:pgMar w:bottom="2180" w:top="2460" w:left="1500" w:right="1500" w:header="1220" w:footer="1080"/>
        </w:sectPr>
      </w:pP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Prastyawati, I. Y., &amp; Sose, F. D. K. (2023). Peningkatan pengetahuan dan keterampilan identifikasi dermatitis atopik di Rumah Tahanan Negara Kelas II-B Kupang. Jurnal Kreativitas Pengabdian Kepada Masyarakat (PKM),6(4),1435-1443.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321" w:lineRule="auto"/>
        <w:ind w:left="860" w:right="40" w:hanging="82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Ramli, R. (2015). Analisis faktor yang berhubungan dengan perawatan diri lansia di Panti Sosial Tresna Werdha Budi Luhur Jambi, 1(1),1-11.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321" w:lineRule="auto"/>
        <w:ind w:left="860" w:right="40" w:hanging="82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Ritonga, E. P. (2016). Gambaran pengetahuan masyarakat tentang dermatitis di Dusun III Desa Pematang Lalang Kecamatan Percut Sei Tuan. Jurnal Ilmiah Keperawatan IMELDA, 2(2), 99-103.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="321" w:lineRule="auto"/>
        <w:ind w:left="860" w:right="40" w:hanging="82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Rochmawati, L., &amp; Utami, T. (2022). Peningkatan pengetahuan keluarga melalui edukasi terstruktur ddermatitis atopik: Studi efektivitas terhadap penurunan derajat keparahan penyakit. Jurnal Keperawatan Klinis, 10(3), 204-212.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375" w:lineRule="auto"/>
        <w:ind w:left="860" w:right="40" w:hanging="82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Ruindungan, E. V. M. (2021). Hubungan tingkat pengetahuan dan personal hygiene dengan kejadian dermatitis atopik di wilayah kerja Puskesmas Kawangkoan Barat Kabupaten Minahasa (Doctoral dissertation, Universitas Katolik De La Salle Manado).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321" w:lineRule="auto"/>
        <w:ind w:left="860" w:right="40" w:hanging="82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Safitri, R. (2021). Penyuluhan tentang pentingnya pemberian imunisasi terhadap anak di Desa Pasar VI Kualanamu. Jurnal Abdidas, 2(2), 370-374.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321" w:lineRule="auto"/>
        <w:ind w:left="860" w:right="40" w:hanging="82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Saputri, M. D., &amp; Handayani, S. (2021). Pengaruh edukasi kesehatan terhadap pengetahuan dan sikap ibu dalam perawatan anak dengan dermatitis atopik.Jurnal Keperawatan Klinis dan Komunitas, 5(2), 85-94.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360" w:lineRule="auto"/>
        <w:ind w:left="860" w:right="40" w:hanging="82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Setyaningrum, D., &amp; Wahyuni, S. (2021). Efektivitas edukasi kesehatan menggunakan media booklet terhadap peningkatan pengetahuan ibu tentang perawatan anak dengan dermatitis atopik. Jurnal Keperawatan Anak, 4(1),32-41.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380" w:lineRule="auto"/>
        <w:ind w:left="860" w:right="40" w:hanging="82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Siburian, L. N. R. (2025). Manajemen asuhan keperawatan gerontik yang service excellent pada Tn. J dengan dermatitis atopik di UPTD Pelayanan Sosial Lanjut Usia Binjai. Karya Tulis Ilmiah, Institusi Kesehatan Mitra Husada Medan.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321" w:lineRule="auto"/>
        <w:ind w:left="860" w:right="40" w:hanging="82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Simpson, E. L., Bieber, T., Eckert, L., Wu, R., Ardeleanu, M., Graham, N. M., ... &amp;Gelfand, J. MM. (2018). Patient-reported outcomes in adults with moderate-to-severe atopic dermatitis: A compliance survey. Journal of the American Academy of Dermatology, 79(2), 268-275.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321" w:lineRule="auto"/>
        <w:ind w:left="860" w:right="40" w:hanging="82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Sinaga, A. A., &amp; Wijaya, H. (2020). Tingkat pengetahuan orang tua di Puskesmas Sentosa Baru tentang pengobatan dermatitis atopik pada anak. Majalah Kesehatan Fakultas Kedokteran Universitas Brawijaya, 7(2).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386" w:lineRule="auto"/>
        <w:ind w:left="860" w:right="40" w:hanging="82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Sumaryati, M. (2019). Tingkat pengetahuan dan sikap lansia tentang dermatitis di wilayah kerja Puskesmas Batua Kota Makassar. Jurnal Ilmiah Kesehatan Diagnosis, 14(2), 940-945.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321" w:lineRule="auto"/>
        <w:ind w:left="860" w:right="40" w:hanging="820"/>
        <w:jc w:val="both"/>
        <w:rPr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Widowo, &amp; Debora, O. (2017). Hubungan tingkat stres psikologis dengan dermatitis atopik pada lansia. Jurnal Penelitian Keperawatan, 3(1), 41-47.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="393" w:lineRule="auto"/>
        <w:ind w:left="820" w:right="40" w:hanging="780"/>
        <w:jc w:val="both"/>
        <w:rPr>
          <w:sz w:val="31"/>
          <w:szCs w:val="31"/>
        </w:rPr>
        <w:sectPr>
          <w:type w:val="continuous"/>
          <w:pgSz w:h="19500" w:w="11900" w:orient="portrait"/>
          <w:pgMar w:bottom="1900" w:top="2540" w:left="1520" w:right="1520" w:header="1260" w:footer="940"/>
        </w:sectPr>
      </w:pP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Wollenberg,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A.,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et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al.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(2022).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Atopic dermatitis in the elderly: Clinical features,pathophysiology, and management.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Journal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of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Allergy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and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31"/>
          <w:szCs w:val="31"/>
          <w:rtl w:val="0"/>
        </w:rPr>
        <w:t xml:space="preserve">Clinical Immunology, 149(3),825-832.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353" w:lineRule="auto"/>
        <w:ind w:left="800" w:right="20" w:hanging="8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Yanto, N., &amp; Verawati, B. (2022). PKM kebiasaan mandi di sungai dengan kejadian</w:t>
      </w: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dermatitis di Desa Limau Manis. Community Development Journal: Jurnal</w:t>
      </w: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Pengabdian Masyarakat, 3(2), 1159-1161.</w:t>
      </w:r>
      <w:r w:rsidDel="00000000" w:rsidR="00000000" w:rsidRPr="00000000">
        <w:rPr>
          <w:rtl w:val="0"/>
        </w:rPr>
      </w:r>
    </w:p>
    <w:sectPr>
      <w:type w:val="continuous"/>
      <w:pgSz w:h="19500" w:w="11900" w:orient="portrait"/>
      <w:pgMar w:bottom="2280" w:top="2280" w:left="1540" w:right="1540" w:header="1140" w:footer="11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