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54D53" w14:textId="77777777" w:rsidR="00A771BB" w:rsidRDefault="00A771BB" w:rsidP="00A771BB">
      <w:pPr>
        <w:spacing w:after="0"/>
        <w:jc w:val="center"/>
        <w:rPr>
          <w:rFonts w:ascii="Times New Roman" w:hAnsi="Times New Roman" w:cs="Times New Roman"/>
          <w:b/>
          <w:bCs/>
          <w:sz w:val="24"/>
          <w:szCs w:val="24"/>
          <w:lang w:val="zh-CN"/>
        </w:rPr>
      </w:pPr>
      <w:r>
        <w:rPr>
          <w:rFonts w:ascii="Times New Roman" w:hAnsi="Times New Roman" w:cs="Times New Roman"/>
          <w:b/>
          <w:bCs/>
          <w:sz w:val="24"/>
          <w:szCs w:val="24"/>
          <w:lang w:val="zh-CN"/>
        </w:rPr>
        <w:t>Edukasi Gizi Seimbang Pada Remaja Terhadap Pengetahuan Gizi Pada Remaja Yang Berisiko Anemia Di SMP Negeri 14 Kota Jambi</w:t>
      </w:r>
    </w:p>
    <w:p w14:paraId="31B43343" w14:textId="77777777" w:rsidR="00A771BB" w:rsidRDefault="00A771BB" w:rsidP="00A771BB">
      <w:pPr>
        <w:spacing w:after="0"/>
        <w:jc w:val="center"/>
        <w:rPr>
          <w:rFonts w:ascii="Times New Roman" w:hAnsi="Times New Roman" w:cs="Times New Roman"/>
          <w:b/>
          <w:bCs/>
          <w:sz w:val="24"/>
          <w:szCs w:val="24"/>
          <w:lang w:val="zh-CN"/>
        </w:rPr>
      </w:pPr>
    </w:p>
    <w:p w14:paraId="691F4E1B" w14:textId="77777777" w:rsidR="00A771BB" w:rsidRDefault="00A771BB" w:rsidP="00A771BB">
      <w:pPr>
        <w:spacing w:after="0"/>
        <w:jc w:val="center"/>
        <w:rPr>
          <w:rFonts w:ascii="Times New Roman" w:hAnsi="Times New Roman" w:cs="Times New Roman"/>
          <w:sz w:val="24"/>
          <w:szCs w:val="24"/>
          <w:lang w:val="zh-CN"/>
        </w:rPr>
      </w:pPr>
      <w:r>
        <w:rPr>
          <w:rFonts w:ascii="Times New Roman" w:hAnsi="Times New Roman" w:cs="Times New Roman"/>
          <w:sz w:val="24"/>
          <w:szCs w:val="24"/>
          <w:lang w:val="zh-CN"/>
        </w:rPr>
        <w:t>Tasya Enjelika Putri* Novida Nengsih** Intan Yullya Kardila***</w:t>
      </w:r>
      <w:r>
        <w:rPr>
          <w:rFonts w:ascii="Times New Roman" w:hAnsi="Times New Roman" w:cs="Times New Roman"/>
          <w:sz w:val="24"/>
          <w:szCs w:val="24"/>
          <w:lang w:val="zh-CN"/>
        </w:rPr>
        <w:br/>
        <w:t>Program Studi D-III Keperawatan</w:t>
      </w:r>
      <w:r>
        <w:rPr>
          <w:rFonts w:ascii="Times New Roman" w:hAnsi="Times New Roman" w:cs="Times New Roman"/>
          <w:sz w:val="24"/>
          <w:szCs w:val="24"/>
          <w:lang w:val="zh-CN"/>
        </w:rPr>
        <w:br/>
        <w:t>Sekolah Tinggi Ilmu Kesehatan Garuda Putih Jambi Tahun 2026</w:t>
      </w:r>
      <w:r>
        <w:rPr>
          <w:rFonts w:ascii="Times New Roman" w:hAnsi="Times New Roman" w:cs="Times New Roman"/>
          <w:sz w:val="24"/>
          <w:szCs w:val="24"/>
          <w:lang w:val="zh-CN"/>
        </w:rPr>
        <w:br/>
      </w:r>
    </w:p>
    <w:p w14:paraId="7104478F" w14:textId="77777777" w:rsidR="00A771BB" w:rsidRDefault="00A771BB" w:rsidP="00A771BB">
      <w:pPr>
        <w:spacing w:after="0"/>
        <w:jc w:val="center"/>
        <w:rPr>
          <w:rFonts w:ascii="Times New Roman" w:hAnsi="Times New Roman" w:cs="Times New Roman"/>
          <w:b/>
          <w:bCs/>
          <w:sz w:val="24"/>
          <w:szCs w:val="24"/>
          <w:lang w:val="zh-CN"/>
        </w:rPr>
      </w:pPr>
      <w:r>
        <w:rPr>
          <w:rFonts w:ascii="Times New Roman" w:hAnsi="Times New Roman" w:cs="Times New Roman"/>
          <w:b/>
          <w:bCs/>
          <w:sz w:val="24"/>
          <w:szCs w:val="24"/>
          <w:lang w:val="zh-CN"/>
        </w:rPr>
        <w:t>ABSTRAK</w:t>
      </w:r>
    </w:p>
    <w:p w14:paraId="4C3A2C6A" w14:textId="77777777" w:rsidR="00A771BB" w:rsidRDefault="00A771BB" w:rsidP="00A771BB">
      <w:pPr>
        <w:spacing w:after="0"/>
        <w:jc w:val="center"/>
        <w:rPr>
          <w:rFonts w:ascii="Times New Roman" w:hAnsi="Times New Roman" w:cs="Times New Roman"/>
          <w:sz w:val="24"/>
          <w:szCs w:val="24"/>
          <w:lang w:val="zh-CN"/>
        </w:rPr>
      </w:pPr>
    </w:p>
    <w:p w14:paraId="6EC6B4E6" w14:textId="77777777" w:rsidR="00A771BB" w:rsidRDefault="00A771BB" w:rsidP="00A771BB">
      <w:pPr>
        <w:spacing w:after="0"/>
        <w:jc w:val="both"/>
        <w:rPr>
          <w:rFonts w:ascii="Times New Roman" w:hAnsi="Times New Roman" w:cs="Times New Roman"/>
          <w:sz w:val="24"/>
          <w:szCs w:val="24"/>
          <w:lang w:val="zh-CN"/>
        </w:rPr>
      </w:pPr>
      <w:r>
        <w:rPr>
          <w:rFonts w:ascii="Times New Roman" w:hAnsi="Times New Roman" w:cs="Times New Roman"/>
          <w:b/>
          <w:bCs/>
          <w:sz w:val="24"/>
          <w:szCs w:val="24"/>
          <w:lang w:val="zh-CN"/>
        </w:rPr>
        <w:t>Latar Belakang:</w:t>
      </w:r>
      <w:r>
        <w:rPr>
          <w:rFonts w:ascii="Times New Roman" w:hAnsi="Times New Roman" w:cs="Times New Roman"/>
          <w:sz w:val="24"/>
          <w:szCs w:val="24"/>
          <w:lang w:val="zh-CN"/>
        </w:rPr>
        <w:t xml:space="preserve"> Anemia pada remaja masih menjadi masalah kesehatan yang dapat mengganggu konsentrasi belajar, aktivitas fisik, dan pertumbuhan. Salah satu faktor yang memengaruhi anemia adalah kurangnya pengetahuan remaja mengenai gizi seimbang, makanan sumber zat besi, vitamin C, serta kebiasaan yang dapat menghambat penyerapan zat besi. Edukasi gizi seimbang penting diberikan agar remaja memahami pola makan sehat dan mampu mencegah anemia sejak dini.</w:t>
      </w:r>
    </w:p>
    <w:p w14:paraId="5816C5F4" w14:textId="77777777" w:rsidR="00A771BB" w:rsidRDefault="00A771BB" w:rsidP="00A771BB">
      <w:pPr>
        <w:spacing w:after="0"/>
        <w:jc w:val="both"/>
        <w:rPr>
          <w:rFonts w:ascii="Times New Roman" w:hAnsi="Times New Roman" w:cs="Times New Roman"/>
          <w:sz w:val="24"/>
          <w:szCs w:val="24"/>
          <w:lang w:val="zh-CN"/>
        </w:rPr>
      </w:pPr>
      <w:r>
        <w:rPr>
          <w:rFonts w:ascii="Times New Roman" w:hAnsi="Times New Roman" w:cs="Times New Roman"/>
          <w:b/>
          <w:bCs/>
          <w:sz w:val="24"/>
          <w:szCs w:val="24"/>
          <w:lang w:val="zh-CN"/>
        </w:rPr>
        <w:t>Tujuan:</w:t>
      </w:r>
      <w:r>
        <w:rPr>
          <w:rFonts w:ascii="Times New Roman" w:hAnsi="Times New Roman" w:cs="Times New Roman"/>
          <w:sz w:val="24"/>
          <w:szCs w:val="24"/>
          <w:lang w:val="zh-CN"/>
        </w:rPr>
        <w:t xml:space="preserve"> Penelitian ini bertujuan untuk mengetahui edukasi gizi seimbang terhadap pengetahuan gizi pada remaja yang berisiko anemia di SMP Negeri 14 Kota Jambi.</w:t>
      </w:r>
    </w:p>
    <w:p w14:paraId="7CB4F8C7" w14:textId="77777777" w:rsidR="00A771BB" w:rsidRDefault="00A771BB" w:rsidP="00A771BB">
      <w:pPr>
        <w:spacing w:after="0"/>
        <w:jc w:val="both"/>
        <w:rPr>
          <w:rFonts w:ascii="Times New Roman" w:hAnsi="Times New Roman" w:cs="Times New Roman"/>
          <w:sz w:val="24"/>
          <w:szCs w:val="24"/>
          <w:lang w:val="zh-CN"/>
        </w:rPr>
      </w:pPr>
      <w:r>
        <w:rPr>
          <w:rFonts w:ascii="Times New Roman" w:hAnsi="Times New Roman" w:cs="Times New Roman"/>
          <w:b/>
          <w:bCs/>
          <w:sz w:val="24"/>
          <w:szCs w:val="24"/>
          <w:lang w:val="zh-CN"/>
        </w:rPr>
        <w:t>Metode:</w:t>
      </w:r>
      <w:r>
        <w:rPr>
          <w:rFonts w:ascii="Times New Roman" w:hAnsi="Times New Roman" w:cs="Times New Roman"/>
          <w:sz w:val="24"/>
          <w:szCs w:val="24"/>
          <w:lang w:val="zh-CN"/>
        </w:rPr>
        <w:t xml:space="preserve"> Penelitian ini menggunakan metode deskriptif dengan pendekatan studi kasus. Subjek penelitian adalah satu orang siswa di SMP Negeri 14 Kota Jambi berinisial An. Z berusia 14 tahun. Data dikumpulkan melalui pengisian kuesioner pre-test dan post-test sebanyak 15 pertanyaan untuk menilai pengetahuan sebelum dan sesudah diberikan edukasi gizi seimbang.</w:t>
      </w:r>
    </w:p>
    <w:p w14:paraId="45B8F403" w14:textId="77777777" w:rsidR="00A771BB" w:rsidRDefault="00A771BB" w:rsidP="00A771BB">
      <w:pPr>
        <w:spacing w:after="0"/>
        <w:jc w:val="both"/>
        <w:rPr>
          <w:rFonts w:ascii="Times New Roman" w:hAnsi="Times New Roman" w:cs="Times New Roman"/>
          <w:sz w:val="24"/>
          <w:szCs w:val="24"/>
          <w:lang w:val="zh-CN"/>
        </w:rPr>
      </w:pPr>
      <w:r>
        <w:rPr>
          <w:rFonts w:ascii="Times New Roman" w:hAnsi="Times New Roman" w:cs="Times New Roman"/>
          <w:b/>
          <w:bCs/>
          <w:sz w:val="24"/>
          <w:szCs w:val="24"/>
          <w:lang w:val="zh-CN"/>
        </w:rPr>
        <w:t>Hasil:</w:t>
      </w:r>
      <w:r>
        <w:rPr>
          <w:rFonts w:ascii="Times New Roman" w:hAnsi="Times New Roman" w:cs="Times New Roman"/>
          <w:sz w:val="24"/>
          <w:szCs w:val="24"/>
          <w:lang w:val="zh-CN"/>
        </w:rPr>
        <w:t xml:space="preserve"> Hasil pre-test menunjukkan An. Z memperoleh nilai 46,7% dan termasuk kategori kurang baik. Setelah diberikan edukasi gizi seimbang, nilai post-test meningkat menjadi 86,7% dan termasuk kategori baik.</w:t>
      </w:r>
    </w:p>
    <w:p w14:paraId="6375EB88" w14:textId="77777777" w:rsidR="00A771BB" w:rsidRDefault="00A771BB" w:rsidP="00A771BB">
      <w:pPr>
        <w:spacing w:after="0"/>
        <w:jc w:val="both"/>
        <w:rPr>
          <w:rFonts w:ascii="Times New Roman" w:hAnsi="Times New Roman" w:cs="Times New Roman"/>
          <w:sz w:val="24"/>
          <w:szCs w:val="24"/>
          <w:lang w:val="zh-CN"/>
        </w:rPr>
      </w:pPr>
      <w:r w:rsidRPr="0044456A">
        <w:rPr>
          <w:rFonts w:ascii="Times New Roman" w:hAnsi="Times New Roman" w:cs="Times New Roman"/>
          <w:b/>
          <w:bCs/>
          <w:sz w:val="24"/>
          <w:szCs w:val="24"/>
          <w:lang w:val="zh-CN"/>
        </w:rPr>
        <w:t>Kesimpulan:</w:t>
      </w:r>
      <w:r>
        <w:rPr>
          <w:rFonts w:ascii="Times New Roman" w:hAnsi="Times New Roman" w:cs="Times New Roman"/>
          <w:sz w:val="24"/>
          <w:szCs w:val="24"/>
          <w:lang w:val="zh-CN"/>
        </w:rPr>
        <w:t xml:space="preserve"> Edukasi gizi seimbang menunjukkan adanya peningkatan pengetahuan remaja anemia di SMP Negeri 14 Kota Jambi.</w:t>
      </w:r>
    </w:p>
    <w:p w14:paraId="3DD9B572" w14:textId="77777777" w:rsidR="00A771BB" w:rsidRDefault="00A771BB" w:rsidP="00A771BB">
      <w:pPr>
        <w:spacing w:after="0"/>
        <w:jc w:val="both"/>
        <w:rPr>
          <w:rFonts w:ascii="Times New Roman" w:hAnsi="Times New Roman" w:cs="Times New Roman"/>
          <w:sz w:val="24"/>
          <w:szCs w:val="24"/>
          <w:lang w:val="zh-CN"/>
        </w:rPr>
      </w:pPr>
      <w:r>
        <w:rPr>
          <w:rFonts w:ascii="Times New Roman" w:hAnsi="Times New Roman" w:cs="Times New Roman"/>
          <w:b/>
          <w:bCs/>
          <w:sz w:val="24"/>
          <w:szCs w:val="24"/>
          <w:lang w:val="zh-CN"/>
        </w:rPr>
        <w:t>Saran:</w:t>
      </w:r>
      <w:r>
        <w:rPr>
          <w:rFonts w:ascii="Times New Roman" w:hAnsi="Times New Roman" w:cs="Times New Roman"/>
          <w:sz w:val="24"/>
          <w:szCs w:val="24"/>
          <w:lang w:val="zh-CN"/>
        </w:rPr>
        <w:t xml:space="preserve"> Edukasi gizi seimbang perlu dilakukan secara berkelanjutan di lingkungan sekolah melalui UKS, penyuluhan, leaflet, poster, dan media edukasi yang menarik.</w:t>
      </w:r>
    </w:p>
    <w:p w14:paraId="6412A59D" w14:textId="77777777" w:rsidR="00A771BB" w:rsidRDefault="00A771BB" w:rsidP="00A771BB">
      <w:pPr>
        <w:spacing w:after="0"/>
        <w:jc w:val="both"/>
        <w:rPr>
          <w:rFonts w:ascii="Times New Roman" w:hAnsi="Times New Roman" w:cs="Times New Roman"/>
          <w:b/>
          <w:bCs/>
          <w:sz w:val="24"/>
          <w:szCs w:val="24"/>
          <w:lang w:val="zh-CN"/>
        </w:rPr>
      </w:pPr>
    </w:p>
    <w:p w14:paraId="3A6851A6" w14:textId="77777777" w:rsidR="00A771BB" w:rsidRDefault="00A771BB" w:rsidP="00A771BB">
      <w:pPr>
        <w:spacing w:after="0"/>
        <w:jc w:val="both"/>
        <w:rPr>
          <w:rFonts w:ascii="Times New Roman" w:hAnsi="Times New Roman" w:cs="Times New Roman"/>
          <w:sz w:val="24"/>
          <w:szCs w:val="24"/>
          <w:lang w:val="zh-CN"/>
        </w:rPr>
      </w:pPr>
      <w:r>
        <w:rPr>
          <w:rFonts w:ascii="Times New Roman" w:hAnsi="Times New Roman" w:cs="Times New Roman"/>
          <w:b/>
          <w:bCs/>
          <w:sz w:val="24"/>
          <w:szCs w:val="24"/>
          <w:lang w:val="zh-CN"/>
        </w:rPr>
        <w:t>Kata Kunci</w:t>
      </w:r>
      <w:r>
        <w:rPr>
          <w:rFonts w:ascii="Times New Roman" w:hAnsi="Times New Roman" w:cs="Times New Roman"/>
          <w:b/>
          <w:bCs/>
          <w:sz w:val="24"/>
          <w:szCs w:val="24"/>
          <w:lang w:val="zh-CN"/>
        </w:rPr>
        <w:tab/>
        <w:t>:</w:t>
      </w:r>
      <w:r>
        <w:rPr>
          <w:rFonts w:ascii="Times New Roman" w:hAnsi="Times New Roman" w:cs="Times New Roman"/>
          <w:sz w:val="24"/>
          <w:szCs w:val="24"/>
          <w:lang w:val="zh-CN"/>
        </w:rPr>
        <w:t xml:space="preserve"> Edukasi gizi seimbang, anemia, pengetahuan, remaja.</w:t>
      </w:r>
    </w:p>
    <w:p w14:paraId="4F11306F" w14:textId="77777777" w:rsidR="00A771BB" w:rsidRDefault="00A771BB" w:rsidP="00A771BB">
      <w:pPr>
        <w:spacing w:after="0"/>
        <w:jc w:val="both"/>
        <w:rPr>
          <w:rFonts w:ascii="Times New Roman" w:hAnsi="Times New Roman" w:cs="Times New Roman"/>
          <w:sz w:val="24"/>
          <w:szCs w:val="24"/>
          <w:lang w:val="zh-CN"/>
        </w:rPr>
      </w:pPr>
      <w:r>
        <w:rPr>
          <w:rFonts w:ascii="Times New Roman" w:hAnsi="Times New Roman" w:cs="Times New Roman"/>
          <w:b/>
          <w:bCs/>
          <w:sz w:val="24"/>
          <w:szCs w:val="24"/>
          <w:lang w:val="zh-CN"/>
        </w:rPr>
        <w:t>Referensi</w:t>
      </w:r>
      <w:r>
        <w:rPr>
          <w:rFonts w:ascii="Times New Roman" w:hAnsi="Times New Roman" w:cs="Times New Roman"/>
          <w:b/>
          <w:bCs/>
          <w:sz w:val="24"/>
          <w:szCs w:val="24"/>
          <w:lang w:val="zh-CN"/>
        </w:rPr>
        <w:tab/>
        <w:t>:</w:t>
      </w:r>
      <w:r>
        <w:rPr>
          <w:rFonts w:ascii="Times New Roman" w:hAnsi="Times New Roman" w:cs="Times New Roman"/>
          <w:sz w:val="24"/>
          <w:szCs w:val="24"/>
          <w:lang w:val="zh-CN"/>
        </w:rPr>
        <w:t xml:space="preserve"> 17 buku, 8 </w:t>
      </w:r>
      <w:r>
        <w:rPr>
          <w:rFonts w:ascii="Times New Roman" w:hAnsi="Times New Roman" w:cs="Times New Roman"/>
          <w:sz w:val="24"/>
          <w:szCs w:val="24"/>
        </w:rPr>
        <w:t>Artikel</w:t>
      </w:r>
      <w:r>
        <w:rPr>
          <w:rFonts w:ascii="Times New Roman" w:hAnsi="Times New Roman" w:cs="Times New Roman"/>
          <w:sz w:val="24"/>
          <w:szCs w:val="24"/>
          <w:lang w:val="zh-CN"/>
        </w:rPr>
        <w:t>, 10 Laporan.</w:t>
      </w:r>
    </w:p>
    <w:p w14:paraId="617BF813" w14:textId="77777777" w:rsidR="00A771BB" w:rsidRDefault="00A771BB" w:rsidP="00A771BB">
      <w:pPr>
        <w:spacing w:after="0"/>
        <w:jc w:val="both"/>
        <w:rPr>
          <w:rFonts w:ascii="Times New Roman" w:hAnsi="Times New Roman" w:cs="Times New Roman"/>
          <w:sz w:val="24"/>
          <w:szCs w:val="24"/>
          <w:lang w:val="zh-CN"/>
        </w:rPr>
      </w:pPr>
    </w:p>
    <w:p w14:paraId="6BE8E45D" w14:textId="77777777" w:rsidR="00A771BB" w:rsidRDefault="00A771BB" w:rsidP="00A771BB">
      <w:pPr>
        <w:rPr>
          <w:rFonts w:ascii="Times New Roman" w:hAnsi="Times New Roman" w:cs="Times New Roman"/>
          <w:sz w:val="24"/>
          <w:szCs w:val="24"/>
          <w:lang w:val="zh-CN"/>
        </w:rPr>
      </w:pPr>
      <w:r>
        <w:rPr>
          <w:rFonts w:ascii="Times New Roman" w:hAnsi="Times New Roman" w:cs="Times New Roman"/>
          <w:sz w:val="24"/>
          <w:szCs w:val="24"/>
          <w:lang w:val="zh-CN"/>
        </w:rPr>
        <w:br w:type="page"/>
      </w:r>
    </w:p>
    <w:p w14:paraId="608DC077" w14:textId="77777777" w:rsidR="00A771BB" w:rsidRDefault="00A771BB" w:rsidP="00A771BB">
      <w:pPr>
        <w:spacing w:after="0"/>
        <w:jc w:val="center"/>
        <w:rPr>
          <w:rFonts w:ascii="Times New Roman" w:hAnsi="Times New Roman" w:cs="Times New Roman"/>
          <w:b/>
          <w:bCs/>
          <w:sz w:val="24"/>
          <w:szCs w:val="24"/>
          <w:lang w:val="zh-CN"/>
        </w:rPr>
      </w:pPr>
      <w:r>
        <w:rPr>
          <w:rFonts w:ascii="Times New Roman" w:hAnsi="Times New Roman" w:cs="Times New Roman"/>
          <w:b/>
          <w:bCs/>
          <w:sz w:val="24"/>
          <w:szCs w:val="24"/>
          <w:lang w:val="zh-CN"/>
        </w:rPr>
        <w:lastRenderedPageBreak/>
        <w:t>Balanced Nutrition Education for Adolescents on Nutrition Knowledge Among Anemic Adolescents at SMP Negeri 14 Kota Jambi</w:t>
      </w:r>
    </w:p>
    <w:p w14:paraId="391D78A9" w14:textId="77777777" w:rsidR="00A771BB" w:rsidRDefault="00A771BB" w:rsidP="00A771BB">
      <w:pPr>
        <w:spacing w:after="0"/>
        <w:jc w:val="center"/>
        <w:rPr>
          <w:rFonts w:ascii="Times New Roman" w:hAnsi="Times New Roman" w:cs="Times New Roman"/>
          <w:b/>
          <w:bCs/>
          <w:sz w:val="24"/>
          <w:szCs w:val="24"/>
          <w:lang w:val="zh-CN"/>
        </w:rPr>
      </w:pPr>
    </w:p>
    <w:p w14:paraId="3AAAC6A8" w14:textId="77777777" w:rsidR="00A771BB" w:rsidRDefault="00A771BB" w:rsidP="00A771BB">
      <w:pPr>
        <w:spacing w:after="0"/>
        <w:jc w:val="center"/>
        <w:rPr>
          <w:rFonts w:ascii="Times New Roman" w:hAnsi="Times New Roman" w:cs="Times New Roman"/>
          <w:sz w:val="24"/>
          <w:szCs w:val="24"/>
          <w:lang w:val="zh-CN"/>
        </w:rPr>
      </w:pPr>
      <w:r>
        <w:rPr>
          <w:rFonts w:ascii="Times New Roman" w:hAnsi="Times New Roman" w:cs="Times New Roman"/>
          <w:sz w:val="24"/>
          <w:szCs w:val="24"/>
          <w:lang w:val="zh-CN"/>
        </w:rPr>
        <w:t>Tasya Enjelika Putri* Novida Nengsih** Intan Yullya Kardila***</w:t>
      </w:r>
      <w:r>
        <w:rPr>
          <w:rFonts w:ascii="Times New Roman" w:hAnsi="Times New Roman" w:cs="Times New Roman"/>
          <w:sz w:val="24"/>
          <w:szCs w:val="24"/>
          <w:lang w:val="zh-CN"/>
        </w:rPr>
        <w:br/>
        <w:t>Diploma III Nursing Study Program</w:t>
      </w:r>
      <w:r>
        <w:rPr>
          <w:rFonts w:ascii="Times New Roman" w:hAnsi="Times New Roman" w:cs="Times New Roman"/>
          <w:sz w:val="24"/>
          <w:szCs w:val="24"/>
          <w:lang w:val="zh-CN"/>
        </w:rPr>
        <w:br/>
        <w:t>Garuda Putih College of Health Sciences Jambi, 2026</w:t>
      </w:r>
    </w:p>
    <w:p w14:paraId="4493FE03" w14:textId="77777777" w:rsidR="00A771BB" w:rsidRDefault="00A771BB" w:rsidP="00A771BB">
      <w:pPr>
        <w:spacing w:after="0"/>
        <w:jc w:val="center"/>
        <w:rPr>
          <w:rFonts w:ascii="Times New Roman" w:hAnsi="Times New Roman" w:cs="Times New Roman"/>
          <w:sz w:val="24"/>
          <w:szCs w:val="24"/>
          <w:lang w:val="zh-CN"/>
        </w:rPr>
      </w:pPr>
    </w:p>
    <w:p w14:paraId="7C8490E7" w14:textId="77777777" w:rsidR="00A771BB" w:rsidRDefault="00A771BB" w:rsidP="00A771BB">
      <w:pPr>
        <w:spacing w:after="0"/>
        <w:jc w:val="center"/>
        <w:rPr>
          <w:rFonts w:ascii="Times New Roman" w:hAnsi="Times New Roman" w:cs="Times New Roman"/>
          <w:b/>
          <w:bCs/>
          <w:sz w:val="24"/>
          <w:szCs w:val="24"/>
          <w:lang w:val="zh-CN"/>
        </w:rPr>
      </w:pPr>
      <w:r>
        <w:rPr>
          <w:rFonts w:ascii="Times New Roman" w:hAnsi="Times New Roman" w:cs="Times New Roman"/>
          <w:b/>
          <w:bCs/>
          <w:sz w:val="24"/>
          <w:szCs w:val="24"/>
          <w:lang w:val="zh-CN"/>
        </w:rPr>
        <w:t>ABSTRACT</w:t>
      </w:r>
    </w:p>
    <w:p w14:paraId="04B7E9A1" w14:textId="77777777" w:rsidR="00A771BB" w:rsidRDefault="00A771BB" w:rsidP="00A771BB">
      <w:pPr>
        <w:spacing w:after="0"/>
        <w:jc w:val="both"/>
        <w:rPr>
          <w:rFonts w:ascii="Times New Roman" w:hAnsi="Times New Roman" w:cs="Times New Roman"/>
          <w:b/>
          <w:bCs/>
          <w:sz w:val="24"/>
          <w:szCs w:val="24"/>
          <w:lang w:val="zh-CN"/>
        </w:rPr>
      </w:pPr>
    </w:p>
    <w:p w14:paraId="1E8A74C5" w14:textId="77777777" w:rsidR="00A771BB" w:rsidRDefault="00A771BB" w:rsidP="00A771BB">
      <w:pPr>
        <w:spacing w:after="0"/>
        <w:jc w:val="both"/>
        <w:rPr>
          <w:rFonts w:ascii="Times New Roman" w:hAnsi="Times New Roman" w:cs="Times New Roman"/>
          <w:sz w:val="24"/>
          <w:szCs w:val="24"/>
          <w:lang w:val="zh-CN"/>
        </w:rPr>
      </w:pPr>
      <w:r>
        <w:rPr>
          <w:rFonts w:ascii="Times New Roman" w:hAnsi="Times New Roman" w:cs="Times New Roman"/>
          <w:b/>
          <w:bCs/>
          <w:sz w:val="24"/>
          <w:szCs w:val="24"/>
          <w:lang w:val="zh-CN"/>
        </w:rPr>
        <w:t>Background:</w:t>
      </w:r>
      <w:r>
        <w:rPr>
          <w:rFonts w:ascii="Times New Roman" w:hAnsi="Times New Roman" w:cs="Times New Roman"/>
          <w:sz w:val="24"/>
          <w:szCs w:val="24"/>
          <w:lang w:val="zh-CN"/>
        </w:rPr>
        <w:t xml:space="preserve"> Anemia in adolescents remains a health problem that can interfere with learning concentration, physical activity, and growth. One factor that affects anemia is the lack of adolescent knowledge about balanced nutrition, iron-rich foods, vitamin C, and habits that can inhibit iron absorption. Balanced nutrition education is important to help adolescents understand healthy eating patterns and prevent anemia from an early age.</w:t>
      </w:r>
    </w:p>
    <w:p w14:paraId="40AE74A5" w14:textId="77777777" w:rsidR="00A771BB" w:rsidRDefault="00A771BB" w:rsidP="00A771BB">
      <w:pPr>
        <w:spacing w:after="0"/>
        <w:jc w:val="both"/>
        <w:rPr>
          <w:rFonts w:ascii="Times New Roman" w:hAnsi="Times New Roman" w:cs="Times New Roman"/>
          <w:sz w:val="24"/>
          <w:szCs w:val="24"/>
          <w:lang w:val="zh-CN"/>
        </w:rPr>
      </w:pPr>
      <w:r>
        <w:rPr>
          <w:rFonts w:ascii="Times New Roman" w:hAnsi="Times New Roman" w:cs="Times New Roman"/>
          <w:b/>
          <w:bCs/>
          <w:sz w:val="24"/>
          <w:szCs w:val="24"/>
          <w:lang w:val="zh-CN"/>
        </w:rPr>
        <w:t>Objective:</w:t>
      </w:r>
      <w:r>
        <w:rPr>
          <w:rFonts w:ascii="Times New Roman" w:hAnsi="Times New Roman" w:cs="Times New Roman"/>
          <w:sz w:val="24"/>
          <w:szCs w:val="24"/>
          <w:lang w:val="zh-CN"/>
        </w:rPr>
        <w:t xml:space="preserve"> This study aimed to determine of balanced nutrition education on nutrition knowledge among anemic adolescents at SMP Negeri 14 Kota Jambi.</w:t>
      </w:r>
    </w:p>
    <w:p w14:paraId="7FBDB7ED" w14:textId="77777777" w:rsidR="00A771BB" w:rsidRDefault="00A771BB" w:rsidP="00A771BB">
      <w:pPr>
        <w:spacing w:after="0"/>
        <w:jc w:val="both"/>
        <w:rPr>
          <w:rFonts w:ascii="Times New Roman" w:hAnsi="Times New Roman" w:cs="Times New Roman"/>
          <w:sz w:val="24"/>
          <w:szCs w:val="24"/>
          <w:lang w:val="zh-CN"/>
        </w:rPr>
      </w:pPr>
      <w:r>
        <w:rPr>
          <w:rFonts w:ascii="Times New Roman" w:hAnsi="Times New Roman" w:cs="Times New Roman"/>
          <w:b/>
          <w:bCs/>
          <w:sz w:val="24"/>
          <w:szCs w:val="24"/>
          <w:lang w:val="zh-CN"/>
        </w:rPr>
        <w:t>Method:</w:t>
      </w:r>
      <w:r>
        <w:rPr>
          <w:rFonts w:ascii="Times New Roman" w:hAnsi="Times New Roman" w:cs="Times New Roman"/>
          <w:sz w:val="24"/>
          <w:szCs w:val="24"/>
          <w:lang w:val="zh-CN"/>
        </w:rPr>
        <w:t xml:space="preserve"> This study used a descriptive method with a case study approach. The subject of this study was one student at SMP Negeri 14 Kota Jambi, with the initials An. Z, aged 14 years. Data were collected using a pre-test and post-test questionnaire consisting of 15 questions to assess knowledge before and after balanced nutrition education was given.</w:t>
      </w:r>
    </w:p>
    <w:p w14:paraId="2C460512" w14:textId="77777777" w:rsidR="00A771BB" w:rsidRDefault="00A771BB" w:rsidP="00A771BB">
      <w:pPr>
        <w:spacing w:after="0"/>
        <w:jc w:val="both"/>
        <w:rPr>
          <w:rFonts w:ascii="Times New Roman" w:hAnsi="Times New Roman" w:cs="Times New Roman"/>
          <w:sz w:val="24"/>
          <w:szCs w:val="24"/>
          <w:lang w:val="zh-CN"/>
        </w:rPr>
      </w:pPr>
      <w:r>
        <w:rPr>
          <w:rFonts w:ascii="Times New Roman" w:hAnsi="Times New Roman" w:cs="Times New Roman"/>
          <w:b/>
          <w:bCs/>
          <w:sz w:val="24"/>
          <w:szCs w:val="24"/>
          <w:lang w:val="zh-CN"/>
        </w:rPr>
        <w:t>Results:</w:t>
      </w:r>
      <w:r>
        <w:rPr>
          <w:rFonts w:ascii="Times New Roman" w:hAnsi="Times New Roman" w:cs="Times New Roman"/>
          <w:sz w:val="24"/>
          <w:szCs w:val="24"/>
          <w:lang w:val="zh-CN"/>
        </w:rPr>
        <w:t xml:space="preserve"> The pre-test result showed that An. Z obtained a score of 46.7%, which was categorized as poor. After receiving balanced nutrition education, the post-test score increased to 86.7%, which was categorized as good.</w:t>
      </w:r>
    </w:p>
    <w:p w14:paraId="153D54B0" w14:textId="77777777" w:rsidR="00A771BB" w:rsidRDefault="00A771BB" w:rsidP="00A771BB">
      <w:pPr>
        <w:spacing w:after="0"/>
        <w:jc w:val="both"/>
        <w:rPr>
          <w:rFonts w:ascii="Times New Roman" w:hAnsi="Times New Roman" w:cs="Times New Roman"/>
          <w:sz w:val="24"/>
          <w:szCs w:val="24"/>
          <w:lang w:val="zh-CN"/>
        </w:rPr>
      </w:pPr>
      <w:r>
        <w:rPr>
          <w:rFonts w:ascii="Times New Roman" w:hAnsi="Times New Roman" w:cs="Times New Roman"/>
          <w:b/>
          <w:bCs/>
          <w:sz w:val="24"/>
          <w:szCs w:val="24"/>
          <w:lang w:val="zh-CN"/>
        </w:rPr>
        <w:t>Conclusion:</w:t>
      </w:r>
      <w:r>
        <w:rPr>
          <w:rFonts w:ascii="Times New Roman" w:hAnsi="Times New Roman" w:cs="Times New Roman"/>
          <w:sz w:val="24"/>
          <w:szCs w:val="24"/>
          <w:lang w:val="zh-CN"/>
        </w:rPr>
        <w:t xml:space="preserve"> Balanced nutrition education showed an increase in knowledge among anemic adolescents at SMP Negeri 14 Kota Jambi.</w:t>
      </w:r>
    </w:p>
    <w:p w14:paraId="6CE6B2E9" w14:textId="77777777" w:rsidR="00A771BB" w:rsidRDefault="00A771BB" w:rsidP="00A771BB">
      <w:pPr>
        <w:spacing w:after="0"/>
        <w:jc w:val="both"/>
        <w:rPr>
          <w:rFonts w:ascii="Times New Roman" w:hAnsi="Times New Roman" w:cs="Times New Roman"/>
          <w:sz w:val="24"/>
          <w:szCs w:val="24"/>
          <w:lang w:val="zh-CN"/>
        </w:rPr>
      </w:pPr>
      <w:r>
        <w:rPr>
          <w:rFonts w:ascii="Times New Roman" w:hAnsi="Times New Roman" w:cs="Times New Roman"/>
          <w:b/>
          <w:bCs/>
          <w:sz w:val="24"/>
          <w:szCs w:val="24"/>
          <w:lang w:val="zh-CN"/>
        </w:rPr>
        <w:t>Suggestion:</w:t>
      </w:r>
      <w:r>
        <w:rPr>
          <w:rFonts w:ascii="Times New Roman" w:hAnsi="Times New Roman" w:cs="Times New Roman"/>
          <w:sz w:val="24"/>
          <w:szCs w:val="24"/>
          <w:lang w:val="zh-CN"/>
        </w:rPr>
        <w:t xml:space="preserve"> Balanced nutrition education should be carried out continuously in the school environment through the School Health Unit, counseling, leaflets, posters, and attractive educational media.</w:t>
      </w:r>
    </w:p>
    <w:p w14:paraId="696A7FB7" w14:textId="77777777" w:rsidR="00A771BB" w:rsidRDefault="00A771BB" w:rsidP="00A771BB">
      <w:pPr>
        <w:spacing w:after="0"/>
        <w:jc w:val="both"/>
        <w:rPr>
          <w:rFonts w:ascii="Times New Roman" w:hAnsi="Times New Roman" w:cs="Times New Roman"/>
          <w:sz w:val="24"/>
          <w:szCs w:val="24"/>
          <w:lang w:val="zh-CN"/>
        </w:rPr>
      </w:pPr>
    </w:p>
    <w:p w14:paraId="35B27F0D" w14:textId="77777777" w:rsidR="00A771BB" w:rsidRDefault="00A771BB" w:rsidP="00A771BB">
      <w:pPr>
        <w:spacing w:after="0"/>
        <w:jc w:val="both"/>
        <w:rPr>
          <w:rFonts w:ascii="Times New Roman" w:hAnsi="Times New Roman" w:cs="Times New Roman"/>
          <w:sz w:val="24"/>
          <w:szCs w:val="24"/>
          <w:lang w:val="zh-CN"/>
        </w:rPr>
      </w:pPr>
      <w:r>
        <w:rPr>
          <w:rFonts w:ascii="Times New Roman" w:hAnsi="Times New Roman" w:cs="Times New Roman"/>
          <w:b/>
          <w:bCs/>
          <w:sz w:val="24"/>
          <w:szCs w:val="24"/>
          <w:lang w:val="zh-CN"/>
        </w:rPr>
        <w:t>Keywords</w:t>
      </w:r>
      <w:r>
        <w:rPr>
          <w:rFonts w:ascii="Times New Roman" w:hAnsi="Times New Roman" w:cs="Times New Roman"/>
          <w:b/>
          <w:bCs/>
          <w:sz w:val="24"/>
          <w:szCs w:val="24"/>
          <w:lang w:val="zh-CN"/>
        </w:rPr>
        <w:tab/>
        <w:t>:</w:t>
      </w:r>
      <w:r>
        <w:rPr>
          <w:rFonts w:ascii="Times New Roman" w:hAnsi="Times New Roman" w:cs="Times New Roman"/>
          <w:sz w:val="24"/>
          <w:szCs w:val="24"/>
          <w:lang w:val="zh-CN"/>
        </w:rPr>
        <w:t xml:space="preserve"> Balanced nutrition education, anemia, knowledge, adolescents.</w:t>
      </w:r>
    </w:p>
    <w:p w14:paraId="1BC0DAF5" w14:textId="77777777" w:rsidR="00A771BB" w:rsidRDefault="00A771BB" w:rsidP="00A771BB">
      <w:pPr>
        <w:spacing w:after="0"/>
        <w:jc w:val="both"/>
        <w:rPr>
          <w:rFonts w:ascii="Times New Roman" w:hAnsi="Times New Roman" w:cs="Times New Roman"/>
          <w:sz w:val="24"/>
          <w:szCs w:val="24"/>
          <w:lang w:val="zh-CN"/>
        </w:rPr>
      </w:pPr>
      <w:r>
        <w:rPr>
          <w:rFonts w:ascii="Times New Roman" w:hAnsi="Times New Roman" w:cs="Times New Roman"/>
          <w:b/>
          <w:bCs/>
          <w:sz w:val="24"/>
          <w:szCs w:val="24"/>
          <w:lang w:val="zh-CN"/>
        </w:rPr>
        <w:t>References</w:t>
      </w:r>
      <w:r>
        <w:rPr>
          <w:rFonts w:ascii="Times New Roman" w:hAnsi="Times New Roman" w:cs="Times New Roman"/>
          <w:b/>
          <w:bCs/>
          <w:sz w:val="24"/>
          <w:szCs w:val="24"/>
          <w:lang w:val="zh-CN"/>
        </w:rPr>
        <w:tab/>
        <w:t>:</w:t>
      </w:r>
      <w:r>
        <w:rPr>
          <w:rFonts w:ascii="Times New Roman" w:hAnsi="Times New Roman" w:cs="Times New Roman"/>
          <w:sz w:val="24"/>
          <w:szCs w:val="24"/>
          <w:lang w:val="zh-CN"/>
        </w:rPr>
        <w:t xml:space="preserve"> </w:t>
      </w:r>
      <w:r w:rsidRPr="00C9232E">
        <w:rPr>
          <w:rFonts w:ascii="Times New Roman" w:hAnsi="Times New Roman" w:cs="Times New Roman"/>
          <w:sz w:val="24"/>
          <w:szCs w:val="24"/>
          <w:lang w:val="en-ID"/>
        </w:rPr>
        <w:t>17 books, 8 articles, 10 reports</w:t>
      </w:r>
      <w:r>
        <w:rPr>
          <w:rFonts w:ascii="Times New Roman" w:hAnsi="Times New Roman" w:cs="Times New Roman"/>
          <w:sz w:val="24"/>
          <w:szCs w:val="24"/>
          <w:lang w:val="zh-CN"/>
        </w:rPr>
        <w:t>.</w:t>
      </w:r>
    </w:p>
    <w:p w14:paraId="509CBC8C" w14:textId="77777777" w:rsidR="00A771BB" w:rsidRDefault="00A771BB" w:rsidP="00A771BB">
      <w:pPr>
        <w:spacing w:after="0"/>
        <w:jc w:val="both"/>
        <w:rPr>
          <w:lang w:val="zh-CN"/>
        </w:rPr>
      </w:pPr>
    </w:p>
    <w:p w14:paraId="0E151762" w14:textId="77777777" w:rsidR="00B07BA9" w:rsidRPr="00A771BB" w:rsidRDefault="00B07BA9">
      <w:pPr>
        <w:rPr>
          <w:rFonts w:ascii="Times New Roman" w:hAnsi="Times New Roman" w:cs="Times New Roman"/>
        </w:rPr>
      </w:pPr>
    </w:p>
    <w:sectPr w:rsidR="00B07BA9" w:rsidRPr="00A771BB" w:rsidSect="00A771B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1BB"/>
    <w:rsid w:val="006C7C41"/>
    <w:rsid w:val="006E4E42"/>
    <w:rsid w:val="00812D36"/>
    <w:rsid w:val="008254C0"/>
    <w:rsid w:val="00A771BB"/>
    <w:rsid w:val="00B07BA9"/>
    <w:rsid w:val="00BB58BE"/>
    <w:rsid w:val="00BC344D"/>
    <w:rsid w:val="00D55C9F"/>
    <w:rsid w:val="00FF69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941DD"/>
  <w15:chartTrackingRefBased/>
  <w15:docId w15:val="{1679506D-1A66-4638-9DA0-97FC7F16D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1BB"/>
    <w:pPr>
      <w:spacing w:after="200" w:line="276"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A771BB"/>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771BB"/>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771BB"/>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771BB"/>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A771BB"/>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A771BB"/>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A771BB"/>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A771BB"/>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A771BB"/>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71B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771B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771B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771B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771B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771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71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71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71BB"/>
    <w:rPr>
      <w:rFonts w:eastAsiaTheme="majorEastAsia" w:cstheme="majorBidi"/>
      <w:color w:val="272727" w:themeColor="text1" w:themeTint="D8"/>
    </w:rPr>
  </w:style>
  <w:style w:type="paragraph" w:styleId="Title">
    <w:name w:val="Title"/>
    <w:basedOn w:val="Normal"/>
    <w:next w:val="Normal"/>
    <w:link w:val="TitleChar"/>
    <w:uiPriority w:val="10"/>
    <w:qFormat/>
    <w:rsid w:val="00A771B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771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71BB"/>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771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71BB"/>
    <w:pPr>
      <w:spacing w:before="160" w:after="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A771BB"/>
    <w:rPr>
      <w:i/>
      <w:iCs/>
      <w:color w:val="404040" w:themeColor="text1" w:themeTint="BF"/>
    </w:rPr>
  </w:style>
  <w:style w:type="paragraph" w:styleId="ListParagraph">
    <w:name w:val="List Paragraph"/>
    <w:basedOn w:val="Normal"/>
    <w:uiPriority w:val="34"/>
    <w:qFormat/>
    <w:rsid w:val="00A771BB"/>
    <w:pPr>
      <w:spacing w:after="160" w:line="278" w:lineRule="auto"/>
      <w:ind w:left="720"/>
      <w:contextualSpacing/>
    </w:pPr>
    <w:rPr>
      <w:rFonts w:eastAsiaTheme="minorHAnsi"/>
      <w:kern w:val="2"/>
      <w:sz w:val="24"/>
      <w:szCs w:val="24"/>
      <w14:ligatures w14:val="standardContextual"/>
    </w:rPr>
  </w:style>
  <w:style w:type="character" w:styleId="IntenseEmphasis">
    <w:name w:val="Intense Emphasis"/>
    <w:basedOn w:val="DefaultParagraphFont"/>
    <w:uiPriority w:val="21"/>
    <w:qFormat/>
    <w:rsid w:val="00A771BB"/>
    <w:rPr>
      <w:i/>
      <w:iCs/>
      <w:color w:val="2F5496" w:themeColor="accent1" w:themeShade="BF"/>
    </w:rPr>
  </w:style>
  <w:style w:type="paragraph" w:styleId="IntenseQuote">
    <w:name w:val="Intense Quote"/>
    <w:basedOn w:val="Normal"/>
    <w:next w:val="Normal"/>
    <w:link w:val="IntenseQuoteChar"/>
    <w:uiPriority w:val="30"/>
    <w:qFormat/>
    <w:rsid w:val="00A771BB"/>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eastAsiaTheme="minorHAns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A771BB"/>
    <w:rPr>
      <w:i/>
      <w:iCs/>
      <w:color w:val="2F5496" w:themeColor="accent1" w:themeShade="BF"/>
    </w:rPr>
  </w:style>
  <w:style w:type="character" w:styleId="IntenseReference">
    <w:name w:val="Intense Reference"/>
    <w:basedOn w:val="DefaultParagraphFont"/>
    <w:uiPriority w:val="32"/>
    <w:qFormat/>
    <w:rsid w:val="00A771B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561</Words>
  <Characters>3199</Characters>
  <Application>Microsoft Office Word</Application>
  <DocSecurity>0</DocSecurity>
  <Lines>26</Lines>
  <Paragraphs>7</Paragraphs>
  <ScaleCrop>false</ScaleCrop>
  <Company/>
  <LinksUpToDate>false</LinksUpToDate>
  <CharactersWithSpaces>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weni90600@gmail.com</dc:creator>
  <cp:keywords/>
  <dc:description/>
  <cp:lastModifiedBy>weni90600@gmail.com</cp:lastModifiedBy>
  <cp:revision>2</cp:revision>
  <dcterms:created xsi:type="dcterms:W3CDTF">2026-07-03T07:06:00Z</dcterms:created>
  <dcterms:modified xsi:type="dcterms:W3CDTF">2026-07-03T07:06:00Z</dcterms:modified>
</cp:coreProperties>
</file>