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EFDE" w14:textId="69B209AB" w:rsidR="00F34952" w:rsidRDefault="00000000" w:rsidP="00D25B51">
      <w:pPr>
        <w:spacing w:after="0" w:line="480" w:lineRule="auto"/>
        <w:ind w:left="13" w:hanging="13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493FF7C8" w14:textId="77777777" w:rsidR="00F34952" w:rsidRDefault="00F34952">
      <w:pPr>
        <w:rPr>
          <w:lang w:val="zh-CN"/>
        </w:rPr>
      </w:pPr>
    </w:p>
    <w:p w14:paraId="36118F4B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  <w:lang w:val="zh-CN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  <w:lang w:val="zh-CN"/>
        </w:rPr>
        <w:fldChar w:fldCharType="separate"/>
      </w:r>
      <w:r>
        <w:rPr>
          <w:rFonts w:ascii="Times New Roman" w:hAnsi="Times New Roman" w:cs="Times New Roman"/>
          <w:kern w:val="0"/>
          <w:sz w:val="24"/>
        </w:rPr>
        <w:t xml:space="preserve">Abil, A. (2025). Pemetaan Sebaran Penyakit Demam Berdarah Dengue di Kabupaten Bulukumba Periode 2022-2024. </w:t>
      </w:r>
      <w:r>
        <w:rPr>
          <w:rFonts w:ascii="Times New Roman" w:hAnsi="Times New Roman" w:cs="Times New Roman"/>
          <w:i/>
          <w:iCs/>
          <w:kern w:val="0"/>
          <w:sz w:val="24"/>
        </w:rPr>
        <w:t>Jurnal Widyaiswara Indonesia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5</w:t>
      </w:r>
      <w:r>
        <w:rPr>
          <w:rFonts w:ascii="Times New Roman" w:hAnsi="Times New Roman" w:cs="Times New Roman"/>
          <w:kern w:val="0"/>
          <w:sz w:val="24"/>
        </w:rPr>
        <w:t>(3), 39–45.</w:t>
      </w:r>
    </w:p>
    <w:p w14:paraId="5AB30FB4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Anas, A. S., Wulandari, N. A., &amp; Anas, H. R. (2025). Faktor Risiko Penyakit Demam Berdarah Dengue Risk Factors for Dengue Fever.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Kolaboratif Sains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8</w:t>
      </w:r>
      <w:r>
        <w:rPr>
          <w:rFonts w:ascii="Times New Roman" w:hAnsi="Times New Roman" w:cs="Times New Roman"/>
          <w:kern w:val="0"/>
          <w:sz w:val="24"/>
        </w:rPr>
        <w:t>(6), 3169–3176. https://doi.org/10.56338/jks.v8i6.7913</w:t>
      </w:r>
    </w:p>
    <w:p w14:paraId="226E55F7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Carneiro, J., &amp; Koppensteiner, M. F. (2023). </w:t>
      </w:r>
      <w:r>
        <w:rPr>
          <w:rFonts w:ascii="Times New Roman" w:hAnsi="Times New Roman" w:cs="Times New Roman"/>
          <w:i/>
          <w:iCs/>
          <w:kern w:val="0"/>
          <w:sz w:val="24"/>
        </w:rPr>
        <w:t>The Effect of Dengue Fever on Schooling Outcomes</w:t>
      </w:r>
      <w:r>
        <w:rPr>
          <w:rFonts w:ascii="Times New Roman" w:hAnsi="Times New Roman" w:cs="Times New Roman"/>
          <w:kern w:val="0"/>
          <w:sz w:val="24"/>
        </w:rPr>
        <w:t>. 1–20.</w:t>
      </w:r>
    </w:p>
    <w:p w14:paraId="7DE4BBF2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CDC. (2025). </w:t>
      </w:r>
      <w:r>
        <w:rPr>
          <w:rFonts w:ascii="Times New Roman" w:hAnsi="Times New Roman" w:cs="Times New Roman"/>
          <w:i/>
          <w:iCs/>
          <w:kern w:val="0"/>
          <w:sz w:val="24"/>
        </w:rPr>
        <w:t>How Dengue Spreads (Dengue)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4B0B1D3D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Centers for Disease Control and Prevention. (2026). </w:t>
      </w:r>
      <w:r>
        <w:rPr>
          <w:rFonts w:ascii="Times New Roman" w:hAnsi="Times New Roman" w:cs="Times New Roman"/>
          <w:i/>
          <w:iCs/>
          <w:kern w:val="0"/>
          <w:sz w:val="24"/>
        </w:rPr>
        <w:t>Clinical Features of Dengue</w:t>
      </w:r>
      <w:r>
        <w:rPr>
          <w:rFonts w:ascii="Times New Roman" w:hAnsi="Times New Roman" w:cs="Times New Roman"/>
          <w:kern w:val="0"/>
          <w:sz w:val="24"/>
        </w:rPr>
        <w:t>. https://www.cdc.gov/dengue/hcp/clinical-signs/index.html?utm</w:t>
      </w:r>
    </w:p>
    <w:p w14:paraId="046D7D6A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Dapari, R., Qayyum, A., &amp; Rosliza, J. (2025). School ‑ based health education effect on knowledge , attitude , and practices of dengue prevention among school children : a systematic review. </w:t>
      </w:r>
      <w:r>
        <w:rPr>
          <w:rFonts w:ascii="Times New Roman" w:hAnsi="Times New Roman" w:cs="Times New Roman"/>
          <w:i/>
          <w:iCs/>
          <w:kern w:val="0"/>
          <w:sz w:val="24"/>
        </w:rPr>
        <w:t>Discover Social Science and Health</w:t>
      </w:r>
      <w:r>
        <w:rPr>
          <w:rFonts w:ascii="Times New Roman" w:hAnsi="Times New Roman" w:cs="Times New Roman"/>
          <w:kern w:val="0"/>
          <w:sz w:val="24"/>
        </w:rPr>
        <w:t>. https://doi.org/10.1007/s44155-025-00181-w</w:t>
      </w:r>
    </w:p>
    <w:p w14:paraId="7770ED39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Dash, M. K., Samal, S., Rout, S., Behera, C. K., &amp; Sahu, M. C. (2024). Immunomodulation in dengue : towards deciphering dengue severity markers. </w:t>
      </w:r>
      <w:r>
        <w:rPr>
          <w:rFonts w:ascii="Times New Roman" w:hAnsi="Times New Roman" w:cs="Times New Roman"/>
          <w:i/>
          <w:iCs/>
          <w:kern w:val="0"/>
          <w:sz w:val="24"/>
        </w:rPr>
        <w:t>Cell Communication and Signaling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4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424999D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Dinas kesehatan kota Jambi. (2025). </w:t>
      </w:r>
      <w:r>
        <w:rPr>
          <w:rFonts w:ascii="Times New Roman" w:hAnsi="Times New Roman" w:cs="Times New Roman"/>
          <w:i/>
          <w:iCs/>
          <w:kern w:val="0"/>
          <w:sz w:val="24"/>
        </w:rPr>
        <w:t>Dinas Kesehatan Provinsi Jambi 2025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1CA0C4B9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Febriyani, F., Maria, I., Dewi, S. R., Mulyani, A. S., &amp; Sekar, K. (2024). Strategi Terpadu Mengatasi Kenaikan Kasus Demam Berdarah dan Larvasida.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Ikratih-Abdimas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9</w:t>
      </w:r>
      <w:r>
        <w:rPr>
          <w:rFonts w:ascii="Times New Roman" w:hAnsi="Times New Roman" w:cs="Times New Roman"/>
          <w:kern w:val="0"/>
          <w:sz w:val="24"/>
        </w:rPr>
        <w:t>, 19–24.</w:t>
      </w:r>
    </w:p>
    <w:p w14:paraId="5EA7B656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Firdaniansyah, A., Sulaiman, L., &amp; Fathoni, A. (2024). Edukasi dengan media poster terhadap pengetahuan terkait pencegahan demam berdarah dengue (dbd) dengan 3 m plus pada remaja. </w:t>
      </w:r>
      <w:r>
        <w:rPr>
          <w:rFonts w:ascii="Times New Roman" w:hAnsi="Times New Roman" w:cs="Times New Roman"/>
          <w:i/>
          <w:iCs/>
          <w:kern w:val="0"/>
          <w:sz w:val="24"/>
        </w:rPr>
        <w:t>Jurnal Pengabdian Masyarakat Sasambo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6</w:t>
      </w:r>
      <w:r>
        <w:rPr>
          <w:rFonts w:ascii="Times New Roman" w:hAnsi="Times New Roman" w:cs="Times New Roman"/>
          <w:kern w:val="0"/>
          <w:sz w:val="24"/>
        </w:rPr>
        <w:t>(November), 58–63.</w:t>
      </w:r>
    </w:p>
    <w:p w14:paraId="630AE5D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Halim, R., &amp; Rifai, M. (2024). Trombositopenia pada Demam Berdarah Dengue. </w:t>
      </w:r>
      <w:r>
        <w:rPr>
          <w:rFonts w:ascii="Times New Roman" w:hAnsi="Times New Roman" w:cs="Times New Roman"/>
          <w:i/>
          <w:iCs/>
          <w:kern w:val="0"/>
          <w:sz w:val="24"/>
        </w:rPr>
        <w:t>UMI Medical Journal Vol.9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9</w:t>
      </w:r>
      <w:r>
        <w:rPr>
          <w:rFonts w:ascii="Times New Roman" w:hAnsi="Times New Roman" w:cs="Times New Roman"/>
          <w:kern w:val="0"/>
          <w:sz w:val="24"/>
        </w:rPr>
        <w:t>(1), 1–9.</w:t>
      </w:r>
    </w:p>
    <w:p w14:paraId="342173A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Hartanto, D., &amp; Setiawan, H. (2025). Imunopatomekanisme Demam Berdarah Dengue ( DBD ) Immunopathomechanism of Dengue Hemorrhagic Fever ( DHF ). </w:t>
      </w:r>
      <w:r>
        <w:rPr>
          <w:rFonts w:ascii="Times New Roman" w:hAnsi="Times New Roman" w:cs="Times New Roman"/>
          <w:i/>
          <w:iCs/>
          <w:kern w:val="0"/>
          <w:sz w:val="24"/>
        </w:rPr>
        <w:t>Calvaria Medical Journal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3</w:t>
      </w:r>
      <w:r>
        <w:rPr>
          <w:rFonts w:ascii="Times New Roman" w:hAnsi="Times New Roman" w:cs="Times New Roman"/>
          <w:kern w:val="0"/>
          <w:sz w:val="24"/>
        </w:rPr>
        <w:t>(1), 109–113.</w:t>
      </w:r>
    </w:p>
    <w:p w14:paraId="025FA19F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Ilhami, M. W., Nurfajriani, W. V., Mahendra, A., Sirodj, R. A., &amp; Afgani, M. W. (2024). Penerapan Metode Studi Kasus Dalam Penelitian Kualitatif.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Ilmiah Wahana Pendidikan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10</w:t>
      </w:r>
      <w:r>
        <w:rPr>
          <w:rFonts w:ascii="Times New Roman" w:hAnsi="Times New Roman" w:cs="Times New Roman"/>
          <w:kern w:val="0"/>
          <w:sz w:val="24"/>
        </w:rPr>
        <w:t>(9), 462–469.</w:t>
      </w:r>
    </w:p>
    <w:p w14:paraId="29C80836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Insanawati, N., &amp; Dewi, I. (2023). Implementasi Pemberian Edukasi Dengan Media Booklet Tentang DBD Terhadap Peningkatan Pengetahuan Anak Usia Sekolah.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Ilmiah Mahasiswa &amp; Penelitian Keperawatan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3</w:t>
      </w:r>
      <w:r>
        <w:rPr>
          <w:rFonts w:ascii="Times New Roman" w:hAnsi="Times New Roman" w:cs="Times New Roman"/>
          <w:kern w:val="0"/>
          <w:sz w:val="24"/>
        </w:rPr>
        <w:t>, 57–64.</w:t>
      </w:r>
    </w:p>
    <w:p w14:paraId="79EFC2FA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lastRenderedPageBreak/>
        <w:t xml:space="preserve">Kemenkes. (2024). Waspada dbd di musim kemarau. </w:t>
      </w:r>
      <w:r>
        <w:rPr>
          <w:rFonts w:ascii="Times New Roman" w:hAnsi="Times New Roman" w:cs="Times New Roman"/>
          <w:i/>
          <w:iCs/>
          <w:kern w:val="0"/>
          <w:sz w:val="24"/>
        </w:rPr>
        <w:t>Https://Kemkes.Go.Id/Id/Waspada-Dbd-Di-Musim-Kemarau</w:t>
      </w:r>
      <w:r>
        <w:rPr>
          <w:rFonts w:ascii="Times New Roman" w:hAnsi="Times New Roman" w:cs="Times New Roman"/>
          <w:kern w:val="0"/>
          <w:sz w:val="24"/>
        </w:rPr>
        <w:t>. https://kemkes.go.id/id/waspada-dbd-di-musim-kemarau</w:t>
      </w:r>
    </w:p>
    <w:p w14:paraId="7E17ECF9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Kemenkes RI. (2024). </w:t>
      </w:r>
      <w:r>
        <w:rPr>
          <w:rFonts w:ascii="Times New Roman" w:hAnsi="Times New Roman" w:cs="Times New Roman"/>
          <w:i/>
          <w:iCs/>
          <w:kern w:val="0"/>
          <w:sz w:val="24"/>
        </w:rPr>
        <w:t>Cara Mencegah DBD dengan Menjaga Lingkungan dan Diri Sendiri</w:t>
      </w:r>
      <w:r>
        <w:rPr>
          <w:rFonts w:ascii="Times New Roman" w:hAnsi="Times New Roman" w:cs="Times New Roman"/>
          <w:kern w:val="0"/>
          <w:sz w:val="24"/>
        </w:rPr>
        <w:t>. https://ayosehat.kemkes.go.id/cara-mencegah-dbd</w:t>
      </w:r>
    </w:p>
    <w:p w14:paraId="76EB0BE8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Kemenkes RI. (2025). </w:t>
      </w:r>
      <w:r>
        <w:rPr>
          <w:rFonts w:ascii="Times New Roman" w:hAnsi="Times New Roman" w:cs="Times New Roman"/>
          <w:i/>
          <w:iCs/>
          <w:kern w:val="0"/>
          <w:sz w:val="24"/>
        </w:rPr>
        <w:t>Webinar Series 3 Upaya Bersama Dalam Penanggulangan Dengue (Indonesia Menuju Nol Kematian Akibat Dengue)</w:t>
      </w:r>
      <w:r>
        <w:rPr>
          <w:rFonts w:ascii="Times New Roman" w:hAnsi="Times New Roman" w:cs="Times New Roman"/>
          <w:kern w:val="0"/>
          <w:sz w:val="24"/>
        </w:rPr>
        <w:t>. https://lms.kemkes.go.id/courses/bfb15276-c62d-4927-ae94-9b709e3868fc</w:t>
      </w:r>
    </w:p>
    <w:p w14:paraId="3234C270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Kesehatan, D. (2020). </w:t>
      </w:r>
      <w:r>
        <w:rPr>
          <w:rFonts w:ascii="Times New Roman" w:hAnsi="Times New Roman" w:cs="Times New Roman"/>
          <w:i/>
          <w:iCs/>
          <w:kern w:val="0"/>
          <w:sz w:val="24"/>
        </w:rPr>
        <w:t>Mengenal Lebih Dekat Aedes Aegypti</w:t>
      </w:r>
      <w:r>
        <w:rPr>
          <w:rFonts w:ascii="Times New Roman" w:hAnsi="Times New Roman" w:cs="Times New Roman"/>
          <w:kern w:val="0"/>
          <w:sz w:val="24"/>
        </w:rPr>
        <w:t>. https://dinkes.gunungmaskab.go.id/mengenal-lebih-dekat-aedes-aegypti/?utm_source</w:t>
      </w:r>
    </w:p>
    <w:p w14:paraId="2D13FF9B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Kurniawan, M., Juffrie, M., Udji, B., &amp; Rianto, D. (2015). </w:t>
      </w:r>
      <w:r>
        <w:rPr>
          <w:rFonts w:ascii="Times New Roman" w:hAnsi="Times New Roman" w:cs="Times New Roman"/>
          <w:i/>
          <w:iCs/>
          <w:kern w:val="0"/>
          <w:sz w:val="24"/>
        </w:rPr>
        <w:t>Hubungan Tanda dan Gejala Klinis terhadap Kejadian Syok pada Pasien Demam Berdarah Dengue (DBD) di RS PKU Muhammadiyah Gamping Daerah Istimewa Yogyakarta</w:t>
      </w:r>
      <w:r>
        <w:rPr>
          <w:rFonts w:ascii="Times New Roman" w:hAnsi="Times New Roman" w:cs="Times New Roman"/>
          <w:kern w:val="0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</w:rPr>
        <w:t>15</w:t>
      </w:r>
      <w:r>
        <w:rPr>
          <w:rFonts w:ascii="Times New Roman" w:hAnsi="Times New Roman" w:cs="Times New Roman"/>
          <w:kern w:val="0"/>
          <w:sz w:val="24"/>
        </w:rPr>
        <w:t>(1), 1–6.</w:t>
      </w:r>
    </w:p>
    <w:p w14:paraId="7341AAA2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Lestari, I. C., Darungan, T. S., Veronica, S., Pasaribu, S. R., Nugroho, A., Artikel, H., Kunci, K., Cadre, P., Kuliah, K., Nyata, K., Fakultas, T., Universitas, K., Cermin, K. P., Bedagai, K. S., Islam, U., Utara, S., &amp; Subdistrict, P. C. (2025). Strategi Edukasi Kesehatan Dalam Meningkatkan Prilaku Hidup Bersih Sehat Dan Pengendalian Kolesterol Di Desa Besar Ii Terjun.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Kedokteran Ibnu Nafis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14</w:t>
      </w:r>
      <w:r>
        <w:rPr>
          <w:rFonts w:ascii="Times New Roman" w:hAnsi="Times New Roman" w:cs="Times New Roman"/>
          <w:kern w:val="0"/>
          <w:sz w:val="24"/>
        </w:rPr>
        <w:t>(1), 144–153.</w:t>
      </w:r>
    </w:p>
    <w:p w14:paraId="393BF413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Mukhlis. (2025). Pengaruh Edukasi Kesehatan Terhadap Perilaku Pencegahan DBD Pada Masyarakat Di Wilayah Pesisir.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Ilmu Kesehatan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4</w:t>
      </w:r>
      <w:r>
        <w:rPr>
          <w:rFonts w:ascii="Times New Roman" w:hAnsi="Times New Roman" w:cs="Times New Roman"/>
          <w:kern w:val="0"/>
          <w:sz w:val="24"/>
        </w:rPr>
        <w:t>(1), 162–176.</w:t>
      </w:r>
    </w:p>
    <w:p w14:paraId="4C0F540B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Nabila, S. F. (2022). </w:t>
      </w:r>
      <w:r>
        <w:rPr>
          <w:rFonts w:ascii="Times New Roman" w:hAnsi="Times New Roman" w:cs="Times New Roman"/>
          <w:i/>
          <w:iCs/>
          <w:kern w:val="0"/>
          <w:sz w:val="24"/>
        </w:rPr>
        <w:t>Perkembangan Remaja Adolescense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03180D5B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Nina pamela, Y. (2026). Efektivitas edukasi kesehatan dalam pencegahan demam berdarah dengue (dbd) pada siswa sekolah.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Ilmiah Penelitian Mahasiswa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4</w:t>
      </w:r>
      <w:r>
        <w:rPr>
          <w:rFonts w:ascii="Times New Roman" w:hAnsi="Times New Roman" w:cs="Times New Roman"/>
          <w:kern w:val="0"/>
          <w:sz w:val="24"/>
        </w:rPr>
        <w:t>(1).</w:t>
      </w:r>
    </w:p>
    <w:p w14:paraId="4CC509FD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Nugraheni, E., Rizqoh, D., &amp; Sundari, M. (2023). Manifestasi Klinis Demam Berdarah Dengue (DBD).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Kedokteran Dan Kesehatan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10</w:t>
      </w:r>
      <w:r>
        <w:rPr>
          <w:rFonts w:ascii="Times New Roman" w:hAnsi="Times New Roman" w:cs="Times New Roman"/>
          <w:kern w:val="0"/>
          <w:sz w:val="24"/>
        </w:rPr>
        <w:t>(3). https://doi.org/10.32539/JKK.V10I3.21425</w:t>
      </w:r>
    </w:p>
    <w:p w14:paraId="3E1D1604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Nursalam. (2020). </w:t>
      </w:r>
      <w:r>
        <w:rPr>
          <w:rFonts w:ascii="Times New Roman" w:hAnsi="Times New Roman" w:cs="Times New Roman"/>
          <w:i/>
          <w:iCs/>
          <w:kern w:val="0"/>
          <w:sz w:val="24"/>
        </w:rPr>
        <w:t>Metodologi penelitian ilmu keperawatan: pendekatan praktis edisi 5 Salemba Medika</w:t>
      </w:r>
      <w:r>
        <w:rPr>
          <w:rFonts w:ascii="Times New Roman" w:hAnsi="Times New Roman" w:cs="Times New Roman"/>
          <w:kern w:val="0"/>
          <w:sz w:val="24"/>
        </w:rPr>
        <w:t>.</w:t>
      </w:r>
    </w:p>
    <w:p w14:paraId="7CE25F88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Prabawati, D., Ikawati, R., Yochela, Y., Oktora, F., &amp; Andi, H. (2021). Pendidikan Kesehatan Untuk Mencegah Dan Mewaspadai Demam Berdarah Dengue. </w:t>
      </w:r>
      <w:r>
        <w:rPr>
          <w:rFonts w:ascii="Times New Roman" w:hAnsi="Times New Roman" w:cs="Times New Roman"/>
          <w:i/>
          <w:iCs/>
          <w:kern w:val="0"/>
          <w:sz w:val="24"/>
        </w:rPr>
        <w:t>Jurnal Universitas Katolik Widya Karya Malang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06</w:t>
      </w:r>
      <w:r>
        <w:rPr>
          <w:rFonts w:ascii="Times New Roman" w:hAnsi="Times New Roman" w:cs="Times New Roman"/>
          <w:kern w:val="0"/>
          <w:sz w:val="24"/>
        </w:rPr>
        <w:t>(02).</w:t>
      </w:r>
    </w:p>
    <w:p w14:paraId="1377DA92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Pradana,  intan anung ahadi, Sari,  yanita nur indah, Aslam, M., &amp; Anindita, R. (2021). </w:t>
      </w:r>
      <w:r>
        <w:rPr>
          <w:rFonts w:ascii="Times New Roman" w:hAnsi="Times New Roman" w:cs="Times New Roman"/>
          <w:i/>
          <w:iCs/>
          <w:kern w:val="0"/>
          <w:sz w:val="24"/>
        </w:rPr>
        <w:t>Epidemologi penyakit menular : pengantar bagi mahasiswa kesehatan</w:t>
      </w:r>
      <w:r>
        <w:rPr>
          <w:rFonts w:ascii="Times New Roman" w:hAnsi="Times New Roman" w:cs="Times New Roman"/>
          <w:kern w:val="0"/>
          <w:sz w:val="24"/>
        </w:rPr>
        <w:t xml:space="preserve"> (1st ed.). PT Rajagrafindo Persada.</w:t>
      </w:r>
    </w:p>
    <w:p w14:paraId="7808D7BF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Putra, I. S., Hartinah, D., &amp; Jauhar, M. (2025). Health Literacy and Early Detection </w:t>
      </w:r>
      <w:r>
        <w:rPr>
          <w:rFonts w:ascii="Times New Roman" w:hAnsi="Times New Roman" w:cs="Times New Roman"/>
          <w:kern w:val="0"/>
          <w:sz w:val="24"/>
        </w:rPr>
        <w:lastRenderedPageBreak/>
        <w:t xml:space="preserve">Skills of Dengue Hemorrhagic Fever in Adolescents.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Keperawatan Priority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8</w:t>
      </w:r>
      <w:r>
        <w:rPr>
          <w:rFonts w:ascii="Times New Roman" w:hAnsi="Times New Roman" w:cs="Times New Roman"/>
          <w:kern w:val="0"/>
          <w:sz w:val="24"/>
        </w:rPr>
        <w:t>(1), 35–47.</w:t>
      </w:r>
    </w:p>
    <w:p w14:paraId="0649A9E2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Ramadhani, Y. L. (2026). Analisis Hubungan Pelaksanaan 3M dan Eksistensi Genangan Air terhadap Keberadaan Larva Nyamuk. </w:t>
      </w:r>
      <w:r>
        <w:rPr>
          <w:rFonts w:ascii="Times New Roman" w:hAnsi="Times New Roman" w:cs="Times New Roman"/>
          <w:i/>
          <w:iCs/>
          <w:kern w:val="0"/>
          <w:sz w:val="24"/>
        </w:rPr>
        <w:t>Pengabdian Masyarakat Dan Riset Pendidikan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4</w:t>
      </w:r>
      <w:r>
        <w:rPr>
          <w:rFonts w:ascii="Times New Roman" w:hAnsi="Times New Roman" w:cs="Times New Roman"/>
          <w:kern w:val="0"/>
          <w:sz w:val="24"/>
        </w:rPr>
        <w:t>(3), 21316–21322.</w:t>
      </w:r>
    </w:p>
    <w:p w14:paraId="5307015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Safitri, F. N., Rusli, A. M., &amp; Timbunan, B. A. (2025). Profil Klinis , Laboratoris , Morbiditas Dan Mortalitas Pada Pasien Infeksi Virus Dengue Pasca Covid-19.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Kesehatan Masyarakat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9</w:t>
      </w:r>
      <w:r>
        <w:rPr>
          <w:rFonts w:ascii="Times New Roman" w:hAnsi="Times New Roman" w:cs="Times New Roman"/>
          <w:kern w:val="0"/>
          <w:sz w:val="24"/>
        </w:rPr>
        <w:t>, 10429–10445.</w:t>
      </w:r>
    </w:p>
    <w:p w14:paraId="4ECC4AD0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Sahir, S. hafni. (2022). </w:t>
      </w:r>
      <w:r>
        <w:rPr>
          <w:rFonts w:ascii="Times New Roman" w:hAnsi="Times New Roman" w:cs="Times New Roman"/>
          <w:i/>
          <w:iCs/>
          <w:kern w:val="0"/>
          <w:sz w:val="24"/>
        </w:rPr>
        <w:t>Metodologi Penelitian</w:t>
      </w:r>
      <w:r>
        <w:rPr>
          <w:rFonts w:ascii="Times New Roman" w:hAnsi="Times New Roman" w:cs="Times New Roman"/>
          <w:kern w:val="0"/>
          <w:sz w:val="24"/>
        </w:rPr>
        <w:t>. https://anyflip.com/hobgg/whbg/basic/51-91?utm_source</w:t>
      </w:r>
    </w:p>
    <w:p w14:paraId="0E5EFB56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Sari, P., Hilmanto, D., Herawati, D. M. D., Dhamayati, M., &amp; Ma’ruf, T. L. H. (2022). </w:t>
      </w:r>
      <w:r>
        <w:rPr>
          <w:rFonts w:ascii="Times New Roman" w:hAnsi="Times New Roman" w:cs="Times New Roman"/>
          <w:i/>
          <w:iCs/>
          <w:kern w:val="0"/>
          <w:sz w:val="24"/>
        </w:rPr>
        <w:t>Buku Saku Pelayanan Remaja</w:t>
      </w:r>
      <w:r>
        <w:rPr>
          <w:rFonts w:ascii="Times New Roman" w:hAnsi="Times New Roman" w:cs="Times New Roman"/>
          <w:kern w:val="0"/>
          <w:sz w:val="24"/>
        </w:rPr>
        <w:t xml:space="preserve"> (Moh Nasrudin (ed.); 1st ed.). PT Nasya exspanding Management. https://books.google.co.id/books?id=hvp7EAAAQBAJ&amp;printsec=frontcover&amp;hl=id#v=onepage&amp;q&amp;f=false</w:t>
      </w:r>
    </w:p>
    <w:p w14:paraId="6CDCC9B0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Shih, H., Wang, Y., Chi, C., &amp; Id, Y. C. (2024). Plos Neglected Tropical Diseases Risks Of Anxiety Disorders , Depressive Disorders , And Sleep Disorders In Patients With Dengue Fever : A Nationwide , Population- Based Cohort Study. </w:t>
      </w:r>
      <w:r>
        <w:rPr>
          <w:rFonts w:ascii="Times New Roman" w:hAnsi="Times New Roman" w:cs="Times New Roman"/>
          <w:i/>
          <w:iCs/>
          <w:kern w:val="0"/>
          <w:sz w:val="24"/>
        </w:rPr>
        <w:t>Plos Neglected Tropical Diseases</w:t>
      </w:r>
      <w:r>
        <w:rPr>
          <w:rFonts w:ascii="Times New Roman" w:hAnsi="Times New Roman" w:cs="Times New Roman"/>
          <w:kern w:val="0"/>
          <w:sz w:val="24"/>
        </w:rPr>
        <w:t>, 3–12. https://doi.org/10.1371/journal.pntd.0012239</w:t>
      </w:r>
    </w:p>
    <w:p w14:paraId="6D324EA9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Siyoto, S., &amp; Sodik, A. (2015). </w:t>
      </w:r>
      <w:r>
        <w:rPr>
          <w:rFonts w:ascii="Times New Roman" w:hAnsi="Times New Roman" w:cs="Times New Roman"/>
          <w:i/>
          <w:iCs/>
          <w:kern w:val="0"/>
          <w:sz w:val="24"/>
        </w:rPr>
        <w:t>Dasar Metodologi Penelitian</w:t>
      </w:r>
      <w:r>
        <w:rPr>
          <w:rFonts w:ascii="Times New Roman" w:hAnsi="Times New Roman" w:cs="Times New Roman"/>
          <w:kern w:val="0"/>
          <w:sz w:val="24"/>
        </w:rPr>
        <w:t xml:space="preserve"> (Ayup (ed.)). https://books.google.co.id/books?id=QPhFDwAAQBAJ&amp;printsec=frontcover&amp;hl=id#v=onepage&amp;q&amp;f=false</w:t>
      </w:r>
    </w:p>
    <w:p w14:paraId="3E008EA0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Soetjiningsih, &amp; Ranuh, I. . G. (2022). </w:t>
      </w:r>
      <w:r>
        <w:rPr>
          <w:rFonts w:ascii="Times New Roman" w:hAnsi="Times New Roman" w:cs="Times New Roman"/>
          <w:i/>
          <w:iCs/>
          <w:kern w:val="0"/>
          <w:sz w:val="24"/>
        </w:rPr>
        <w:t>Tumbuh Kembang Anak</w:t>
      </w:r>
      <w:r>
        <w:rPr>
          <w:rFonts w:ascii="Times New Roman" w:hAnsi="Times New Roman" w:cs="Times New Roman"/>
          <w:kern w:val="0"/>
          <w:sz w:val="24"/>
        </w:rPr>
        <w:t xml:space="preserve"> (Y. J. Suyono (ed.); 5th ed.). Andi (Anggota IKAPI).</w:t>
      </w:r>
    </w:p>
    <w:p w14:paraId="366C52E3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Sudaryono. (2016). </w:t>
      </w:r>
      <w:r>
        <w:rPr>
          <w:rFonts w:ascii="Times New Roman" w:hAnsi="Times New Roman" w:cs="Times New Roman"/>
          <w:i/>
          <w:iCs/>
          <w:kern w:val="0"/>
          <w:sz w:val="24"/>
        </w:rPr>
        <w:t>Metode Penelitian Pendidikan</w:t>
      </w:r>
      <w:r>
        <w:rPr>
          <w:rFonts w:ascii="Times New Roman" w:hAnsi="Times New Roman" w:cs="Times New Roman"/>
          <w:kern w:val="0"/>
          <w:sz w:val="24"/>
        </w:rPr>
        <w:t xml:space="preserve"> (1st ed.). Kencana.</w:t>
      </w:r>
    </w:p>
    <w:p w14:paraId="74B4A23B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Sutriyawan, A. (2021). </w:t>
      </w:r>
      <w:r>
        <w:rPr>
          <w:rFonts w:ascii="Times New Roman" w:hAnsi="Times New Roman" w:cs="Times New Roman"/>
          <w:i/>
          <w:iCs/>
          <w:kern w:val="0"/>
          <w:sz w:val="24"/>
        </w:rPr>
        <w:t>Pencegahan Demam Berdarah Dengue (Dbd) Melalui Pemberantasan Sarang Nyamuk Prevention</w:t>
      </w:r>
      <w:r>
        <w:rPr>
          <w:rFonts w:ascii="Times New Roman" w:hAnsi="Times New Roman" w:cs="Times New Roman"/>
          <w:kern w:val="0"/>
          <w:sz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</w:rPr>
        <w:t>9</w:t>
      </w:r>
      <w:r>
        <w:rPr>
          <w:rFonts w:ascii="Times New Roman" w:hAnsi="Times New Roman" w:cs="Times New Roman"/>
          <w:kern w:val="0"/>
          <w:sz w:val="24"/>
        </w:rPr>
        <w:t>(2), 1–10.</w:t>
      </w:r>
    </w:p>
    <w:p w14:paraId="50C0B47C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Swarjana, I. K. (2022). </w:t>
      </w:r>
      <w:r>
        <w:rPr>
          <w:rFonts w:ascii="Times New Roman" w:hAnsi="Times New Roman" w:cs="Times New Roman"/>
          <w:i/>
          <w:iCs/>
          <w:kern w:val="0"/>
          <w:sz w:val="24"/>
        </w:rPr>
        <w:t>Konsep Pengetahuan, Sikap, Perilaku, Persepsi, Stress, Kecemasan nyeri, Dukungan sosial, Kepatuhan, Motivasi, Kepuasan, Pandemic covid- 19, Akses layanan Kesehatan-lengkap dengan teori, Cara mengukur variabel, dan contoh kuesioner</w:t>
      </w:r>
      <w:r>
        <w:rPr>
          <w:rFonts w:ascii="Times New Roman" w:hAnsi="Times New Roman" w:cs="Times New Roman"/>
          <w:kern w:val="0"/>
          <w:sz w:val="24"/>
        </w:rPr>
        <w:t>. ANDI.</w:t>
      </w:r>
    </w:p>
    <w:p w14:paraId="0BD8C70D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Tudang, N., Nasri, N., &amp; Damayanti, E. (2025). Effectiveness of public health education programs in improving healthy living behaviors : a systematic review. </w:t>
      </w:r>
      <w:r>
        <w:rPr>
          <w:rFonts w:ascii="Times New Roman" w:hAnsi="Times New Roman" w:cs="Times New Roman"/>
          <w:i/>
          <w:iCs/>
          <w:kern w:val="0"/>
          <w:sz w:val="24"/>
        </w:rPr>
        <w:t>Jurnal Edukasi Ilmiah Kesehatan</w:t>
      </w:r>
      <w:r>
        <w:rPr>
          <w:rFonts w:ascii="Times New Roman" w:hAnsi="Times New Roman" w:cs="Times New Roman"/>
          <w:kern w:val="0"/>
          <w:sz w:val="24"/>
        </w:rPr>
        <w:t>, 45–54.</w:t>
      </w:r>
    </w:p>
    <w:p w14:paraId="1658F493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Veronicaa, R. M., Agustiawanb, Zulfikarc, D. H., Kaonangd, M. P., &amp; Syahdatinab. (2024). Gangguan Sistem Organ Pada Pasien Dengan Expanded Dengue Syndrome Organ System Disorders In Patients With Expanded Dengue Syndrome Raja. </w:t>
      </w:r>
      <w:r>
        <w:rPr>
          <w:rFonts w:ascii="Times New Roman" w:hAnsi="Times New Roman" w:cs="Times New Roman"/>
          <w:i/>
          <w:iCs/>
          <w:kern w:val="0"/>
          <w:sz w:val="24"/>
        </w:rPr>
        <w:t>Jurnal Kedokteran Ibnu Nafis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13</w:t>
      </w:r>
      <w:r>
        <w:rPr>
          <w:rFonts w:ascii="Times New Roman" w:hAnsi="Times New Roman" w:cs="Times New Roman"/>
          <w:kern w:val="0"/>
          <w:sz w:val="24"/>
        </w:rPr>
        <w:t>(2), 115–123.</w:t>
      </w:r>
    </w:p>
    <w:p w14:paraId="6DAB5D61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Wahyu Ratna Wirantika, Y. S. (2020). Pengaruh pendidikan kesehatan terhadap </w:t>
      </w:r>
      <w:r>
        <w:rPr>
          <w:rFonts w:ascii="Times New Roman" w:hAnsi="Times New Roman" w:cs="Times New Roman"/>
          <w:kern w:val="0"/>
          <w:sz w:val="24"/>
        </w:rPr>
        <w:lastRenderedPageBreak/>
        <w:t xml:space="preserve">pengertahuan dan perilaku siswa denganpersebaran demam berdarh dengue (DBD) di sekolah wahyu. </w:t>
      </w:r>
      <w:r>
        <w:rPr>
          <w:rFonts w:ascii="Times New Roman" w:hAnsi="Times New Roman" w:cs="Times New Roman"/>
          <w:i/>
          <w:iCs/>
          <w:kern w:val="0"/>
          <w:sz w:val="24"/>
        </w:rPr>
        <w:t>Jurnal Health Sains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1</w:t>
      </w:r>
      <w:r>
        <w:rPr>
          <w:rFonts w:ascii="Times New Roman" w:hAnsi="Times New Roman" w:cs="Times New Roman"/>
          <w:kern w:val="0"/>
          <w:sz w:val="24"/>
        </w:rPr>
        <w:t>(6), 427–431.</w:t>
      </w:r>
    </w:p>
    <w:p w14:paraId="622A31FF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Wanti, Sila, O., &amp; Sadukh, J. P. (2025). Pemberdayaan Siswa Sebagai Jumantik Cilik Dalam Pencegahan Demam Berdarah Dengue. </w:t>
      </w:r>
      <w:r>
        <w:rPr>
          <w:rFonts w:ascii="Times New Roman" w:hAnsi="Times New Roman" w:cs="Times New Roman"/>
          <w:i/>
          <w:iCs/>
          <w:kern w:val="0"/>
          <w:sz w:val="24"/>
        </w:rPr>
        <w:t>Jurnal Peduli Masyarakat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7</w:t>
      </w:r>
      <w:r>
        <w:rPr>
          <w:rFonts w:ascii="Times New Roman" w:hAnsi="Times New Roman" w:cs="Times New Roman"/>
          <w:kern w:val="0"/>
          <w:sz w:val="24"/>
        </w:rPr>
        <w:t>, 173–180.</w:t>
      </w:r>
    </w:p>
    <w:p w14:paraId="07CCE2E0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Wasliah, I., &amp; Syamdarniati. (2025). Pencegahan Demam Berdarah Dengue ( DBD ) Melalui Gerakan 3M Plus di Posyandu Puskesmas Tanjung Karang. </w:t>
      </w:r>
      <w:r>
        <w:rPr>
          <w:rFonts w:ascii="Times New Roman" w:hAnsi="Times New Roman" w:cs="Times New Roman"/>
          <w:i/>
          <w:iCs/>
          <w:kern w:val="0"/>
          <w:sz w:val="24"/>
        </w:rPr>
        <w:t>Jurnal Ilmiah Pengabdian Dan Inovasi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</w:rPr>
        <w:t>3</w:t>
      </w:r>
      <w:r>
        <w:rPr>
          <w:rFonts w:ascii="Times New Roman" w:hAnsi="Times New Roman" w:cs="Times New Roman"/>
          <w:kern w:val="0"/>
          <w:sz w:val="24"/>
        </w:rPr>
        <w:t>(4), 307–320.</w:t>
      </w:r>
    </w:p>
    <w:p w14:paraId="5A2859A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World Health Organization. (2024). </w:t>
      </w:r>
      <w:r>
        <w:rPr>
          <w:rFonts w:ascii="Times New Roman" w:hAnsi="Times New Roman" w:cs="Times New Roman"/>
          <w:i/>
          <w:iCs/>
          <w:kern w:val="0"/>
          <w:sz w:val="24"/>
        </w:rPr>
        <w:t>Dengue and severe dengue</w:t>
      </w:r>
      <w:r>
        <w:rPr>
          <w:rFonts w:ascii="Times New Roman" w:hAnsi="Times New Roman" w:cs="Times New Roman"/>
          <w:kern w:val="0"/>
          <w:sz w:val="24"/>
        </w:rPr>
        <w:t>. https://www.who.int/news-room/fact-sheets/detail/dengue-and-severe-dengue</w:t>
      </w:r>
    </w:p>
    <w:p w14:paraId="59054BCA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World Health Organization. (2025). </w:t>
      </w:r>
      <w:r>
        <w:rPr>
          <w:rFonts w:ascii="Times New Roman" w:hAnsi="Times New Roman" w:cs="Times New Roman"/>
          <w:i/>
          <w:iCs/>
          <w:kern w:val="0"/>
          <w:sz w:val="24"/>
        </w:rPr>
        <w:t>Dengue</w:t>
      </w:r>
      <w:r>
        <w:rPr>
          <w:rFonts w:ascii="Times New Roman" w:hAnsi="Times New Roman" w:cs="Times New Roman"/>
          <w:kern w:val="0"/>
          <w:sz w:val="24"/>
        </w:rPr>
        <w:t>. https://www.who.int/news-room/fact-sheets/detail/dengue-and-severe-dengue</w:t>
      </w:r>
    </w:p>
    <w:p w14:paraId="3B396D95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Wolford, J., T., Schaefer, Prasan, Panda, K., &amp; W., R. (2024). </w:t>
      </w:r>
      <w:r>
        <w:rPr>
          <w:rFonts w:ascii="Times New Roman" w:hAnsi="Times New Roman" w:cs="Times New Roman"/>
          <w:i/>
          <w:iCs/>
          <w:kern w:val="0"/>
          <w:sz w:val="24"/>
        </w:rPr>
        <w:t>Dengue Fever</w:t>
      </w:r>
      <w:r>
        <w:rPr>
          <w:rFonts w:ascii="Times New Roman" w:hAnsi="Times New Roman" w:cs="Times New Roman"/>
          <w:kern w:val="0"/>
          <w:sz w:val="24"/>
        </w:rPr>
        <w:t>. https://www.ncbi.nlm.nih.gov/books/NBK430732/</w:t>
      </w:r>
    </w:p>
    <w:p w14:paraId="252DC7DE" w14:textId="77777777" w:rsidR="00F34952" w:rsidRDefault="00000000">
      <w:pPr>
        <w:widowControl w:val="0"/>
        <w:autoSpaceDE w:val="0"/>
        <w:autoSpaceDN w:val="0"/>
        <w:adjustRightInd w:val="0"/>
        <w:spacing w:before="120" w:after="0" w:line="240" w:lineRule="auto"/>
        <w:ind w:left="480" w:hanging="4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Wu, L., Zhang, Y., Chen, Z., Chen, B., Liu, M., Tang, W., Pan, F., Kong, W., Wu, Y., &amp; Chen, X. (2025). Detection of DENV in Aedes albopictus during the 2024 sporadic dengue outbreak in Wuhan city , Hubei Province , China. </w:t>
      </w:r>
      <w:r>
        <w:rPr>
          <w:rFonts w:ascii="Times New Roman" w:hAnsi="Times New Roman" w:cs="Times New Roman"/>
          <w:i/>
          <w:iCs/>
          <w:kern w:val="0"/>
          <w:sz w:val="24"/>
        </w:rPr>
        <w:t>Virology Journal</w:t>
      </w:r>
      <w:r>
        <w:rPr>
          <w:rFonts w:ascii="Times New Roman" w:hAnsi="Times New Roman" w:cs="Times New Roman"/>
          <w:kern w:val="0"/>
          <w:sz w:val="24"/>
        </w:rPr>
        <w:t>, 1–12.</w:t>
      </w:r>
    </w:p>
    <w:p w14:paraId="021AB6C3" w14:textId="0DB5C773" w:rsidR="00F34952" w:rsidRPr="00D25B51" w:rsidRDefault="00000000" w:rsidP="00D25B51">
      <w:pPr>
        <w:spacing w:before="120"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fldChar w:fldCharType="end"/>
      </w:r>
    </w:p>
    <w:sectPr w:rsidR="00F34952" w:rsidRPr="00D25B51">
      <w:headerReference w:type="default" r:id="rId9"/>
      <w:pgSz w:w="11906" w:h="16838"/>
      <w:pgMar w:top="2268" w:right="1701" w:bottom="1701" w:left="2268" w:header="709" w:footer="709" w:gutter="0"/>
      <w:pgNumType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B49BC" w14:textId="77777777" w:rsidR="004D12D0" w:rsidRDefault="004D12D0">
      <w:pPr>
        <w:spacing w:line="240" w:lineRule="auto"/>
      </w:pPr>
      <w:r>
        <w:separator/>
      </w:r>
    </w:p>
  </w:endnote>
  <w:endnote w:type="continuationSeparator" w:id="0">
    <w:p w14:paraId="26EA2FFB" w14:textId="77777777" w:rsidR="004D12D0" w:rsidRDefault="004D1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F698" w14:textId="77777777" w:rsidR="004D12D0" w:rsidRDefault="004D12D0">
      <w:pPr>
        <w:spacing w:after="0"/>
      </w:pPr>
      <w:r>
        <w:separator/>
      </w:r>
    </w:p>
  </w:footnote>
  <w:footnote w:type="continuationSeparator" w:id="0">
    <w:p w14:paraId="39B97A2F" w14:textId="77777777" w:rsidR="004D12D0" w:rsidRDefault="004D12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76CB" w14:textId="77777777" w:rsidR="00F34952" w:rsidRDefault="00F349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E0F383"/>
    <w:multiLevelType w:val="singleLevel"/>
    <w:tmpl w:val="8CE0F38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4F17AB"/>
    <w:multiLevelType w:val="multilevel"/>
    <w:tmpl w:val="004F17AB"/>
    <w:lvl w:ilvl="0">
      <w:start w:val="1"/>
      <w:numFmt w:val="lowerLetter"/>
      <w:lvlText w:val="%1)"/>
      <w:lvlJc w:val="left"/>
      <w:pPr>
        <w:ind w:left="2544" w:hanging="360"/>
      </w:pPr>
    </w:lvl>
    <w:lvl w:ilvl="1">
      <w:start w:val="1"/>
      <w:numFmt w:val="lowerLetter"/>
      <w:lvlText w:val="%2."/>
      <w:lvlJc w:val="left"/>
      <w:pPr>
        <w:ind w:left="3264" w:hanging="360"/>
      </w:pPr>
    </w:lvl>
    <w:lvl w:ilvl="2">
      <w:start w:val="1"/>
      <w:numFmt w:val="lowerRoman"/>
      <w:lvlText w:val="%3."/>
      <w:lvlJc w:val="right"/>
      <w:pPr>
        <w:ind w:left="3984" w:hanging="180"/>
      </w:pPr>
    </w:lvl>
    <w:lvl w:ilvl="3">
      <w:start w:val="1"/>
      <w:numFmt w:val="decimal"/>
      <w:lvlText w:val="%4."/>
      <w:lvlJc w:val="left"/>
      <w:pPr>
        <w:ind w:left="4704" w:hanging="360"/>
      </w:pPr>
    </w:lvl>
    <w:lvl w:ilvl="4">
      <w:start w:val="1"/>
      <w:numFmt w:val="lowerLetter"/>
      <w:lvlText w:val="%5."/>
      <w:lvlJc w:val="left"/>
      <w:pPr>
        <w:ind w:left="5424" w:hanging="360"/>
      </w:pPr>
    </w:lvl>
    <w:lvl w:ilvl="5">
      <w:start w:val="1"/>
      <w:numFmt w:val="lowerRoman"/>
      <w:lvlText w:val="%6."/>
      <w:lvlJc w:val="right"/>
      <w:pPr>
        <w:ind w:left="6144" w:hanging="180"/>
      </w:pPr>
    </w:lvl>
    <w:lvl w:ilvl="6">
      <w:start w:val="1"/>
      <w:numFmt w:val="decimal"/>
      <w:lvlText w:val="%7."/>
      <w:lvlJc w:val="left"/>
      <w:pPr>
        <w:ind w:left="6864" w:hanging="360"/>
      </w:pPr>
    </w:lvl>
    <w:lvl w:ilvl="7">
      <w:start w:val="1"/>
      <w:numFmt w:val="lowerLetter"/>
      <w:lvlText w:val="%8."/>
      <w:lvlJc w:val="left"/>
      <w:pPr>
        <w:ind w:left="7584" w:hanging="360"/>
      </w:pPr>
    </w:lvl>
    <w:lvl w:ilvl="8">
      <w:start w:val="1"/>
      <w:numFmt w:val="lowerRoman"/>
      <w:lvlText w:val="%9."/>
      <w:lvlJc w:val="right"/>
      <w:pPr>
        <w:ind w:left="8304" w:hanging="180"/>
      </w:pPr>
    </w:lvl>
  </w:abstractNum>
  <w:abstractNum w:abstractNumId="2" w15:restartNumberingAfterBreak="0">
    <w:nsid w:val="05646C4A"/>
    <w:multiLevelType w:val="multilevel"/>
    <w:tmpl w:val="05646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E103A3A"/>
    <w:multiLevelType w:val="multilevel"/>
    <w:tmpl w:val="0E103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4A41"/>
    <w:multiLevelType w:val="multilevel"/>
    <w:tmpl w:val="19144A41"/>
    <w:lvl w:ilvl="0">
      <w:start w:val="1"/>
      <w:numFmt w:val="decimal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5" w15:restartNumberingAfterBreak="0">
    <w:nsid w:val="2AF40380"/>
    <w:multiLevelType w:val="multilevel"/>
    <w:tmpl w:val="2AF403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2B550527"/>
    <w:multiLevelType w:val="multilevel"/>
    <w:tmpl w:val="2B550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1176CCB"/>
    <w:multiLevelType w:val="multilevel"/>
    <w:tmpl w:val="31176CCB"/>
    <w:lvl w:ilvl="0">
      <w:start w:val="1"/>
      <w:numFmt w:val="decimal"/>
      <w:lvlText w:val="%1)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31AD7567"/>
    <w:multiLevelType w:val="multilevel"/>
    <w:tmpl w:val="31AD756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33220"/>
    <w:multiLevelType w:val="multilevel"/>
    <w:tmpl w:val="37933220"/>
    <w:lvl w:ilvl="0">
      <w:start w:val="1"/>
      <w:numFmt w:val="decimal"/>
      <w:lvlText w:val="%1)"/>
      <w:lvlJc w:val="left"/>
      <w:pPr>
        <w:ind w:left="1824" w:hanging="360"/>
      </w:pPr>
    </w:lvl>
    <w:lvl w:ilvl="1">
      <w:numFmt w:val="bullet"/>
      <w:lvlText w:val=""/>
      <w:lvlJc w:val="left"/>
      <w:pPr>
        <w:ind w:left="2544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264" w:hanging="180"/>
      </w:pPr>
    </w:lvl>
    <w:lvl w:ilvl="3">
      <w:start w:val="1"/>
      <w:numFmt w:val="decimal"/>
      <w:lvlText w:val="%4."/>
      <w:lvlJc w:val="left"/>
      <w:pPr>
        <w:ind w:left="3984" w:hanging="360"/>
      </w:pPr>
    </w:lvl>
    <w:lvl w:ilvl="4">
      <w:start w:val="1"/>
      <w:numFmt w:val="lowerLetter"/>
      <w:lvlText w:val="%5."/>
      <w:lvlJc w:val="left"/>
      <w:pPr>
        <w:ind w:left="4704" w:hanging="360"/>
      </w:pPr>
    </w:lvl>
    <w:lvl w:ilvl="5">
      <w:start w:val="1"/>
      <w:numFmt w:val="lowerRoman"/>
      <w:lvlText w:val="%6."/>
      <w:lvlJc w:val="right"/>
      <w:pPr>
        <w:ind w:left="5424" w:hanging="180"/>
      </w:pPr>
    </w:lvl>
    <w:lvl w:ilvl="6">
      <w:start w:val="1"/>
      <w:numFmt w:val="decimal"/>
      <w:lvlText w:val="%7."/>
      <w:lvlJc w:val="left"/>
      <w:pPr>
        <w:ind w:left="6144" w:hanging="360"/>
      </w:pPr>
    </w:lvl>
    <w:lvl w:ilvl="7">
      <w:start w:val="1"/>
      <w:numFmt w:val="lowerLetter"/>
      <w:lvlText w:val="%8."/>
      <w:lvlJc w:val="left"/>
      <w:pPr>
        <w:ind w:left="6864" w:hanging="360"/>
      </w:pPr>
    </w:lvl>
    <w:lvl w:ilvl="8">
      <w:start w:val="1"/>
      <w:numFmt w:val="lowerRoman"/>
      <w:lvlText w:val="%9."/>
      <w:lvlJc w:val="right"/>
      <w:pPr>
        <w:ind w:left="7584" w:hanging="180"/>
      </w:pPr>
    </w:lvl>
  </w:abstractNum>
  <w:abstractNum w:abstractNumId="10" w15:restartNumberingAfterBreak="0">
    <w:nsid w:val="38C237C4"/>
    <w:multiLevelType w:val="multilevel"/>
    <w:tmpl w:val="38C237C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CD0FEF"/>
    <w:multiLevelType w:val="multilevel"/>
    <w:tmpl w:val="3ECD0FEF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2" w15:restartNumberingAfterBreak="0">
    <w:nsid w:val="44704D6C"/>
    <w:multiLevelType w:val="multilevel"/>
    <w:tmpl w:val="44704D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45301381"/>
    <w:multiLevelType w:val="multilevel"/>
    <w:tmpl w:val="453013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6FF7192"/>
    <w:multiLevelType w:val="multilevel"/>
    <w:tmpl w:val="46FF719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644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48479B"/>
    <w:multiLevelType w:val="multilevel"/>
    <w:tmpl w:val="484847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4A8E75BD"/>
    <w:multiLevelType w:val="multilevel"/>
    <w:tmpl w:val="4A8E75BD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F5D9F"/>
    <w:multiLevelType w:val="multilevel"/>
    <w:tmpl w:val="4BDF5D9F"/>
    <w:lvl w:ilvl="0">
      <w:start w:val="1"/>
      <w:numFmt w:val="decimal"/>
      <w:lvlText w:val="%1)"/>
      <w:lvlJc w:val="left"/>
      <w:pPr>
        <w:ind w:left="21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0" w:hanging="360"/>
      </w:pPr>
    </w:lvl>
    <w:lvl w:ilvl="2">
      <w:start w:val="1"/>
      <w:numFmt w:val="lowerRoman"/>
      <w:lvlText w:val="%3."/>
      <w:lvlJc w:val="right"/>
      <w:pPr>
        <w:ind w:left="3560" w:hanging="180"/>
      </w:pPr>
    </w:lvl>
    <w:lvl w:ilvl="3">
      <w:start w:val="1"/>
      <w:numFmt w:val="decimal"/>
      <w:lvlText w:val="%4."/>
      <w:lvlJc w:val="left"/>
      <w:pPr>
        <w:ind w:left="4280" w:hanging="360"/>
      </w:pPr>
    </w:lvl>
    <w:lvl w:ilvl="4">
      <w:start w:val="1"/>
      <w:numFmt w:val="lowerLetter"/>
      <w:lvlText w:val="%5."/>
      <w:lvlJc w:val="left"/>
      <w:pPr>
        <w:ind w:left="5000" w:hanging="360"/>
      </w:pPr>
    </w:lvl>
    <w:lvl w:ilvl="5">
      <w:start w:val="1"/>
      <w:numFmt w:val="lowerRoman"/>
      <w:lvlText w:val="%6."/>
      <w:lvlJc w:val="right"/>
      <w:pPr>
        <w:ind w:left="5720" w:hanging="180"/>
      </w:pPr>
    </w:lvl>
    <w:lvl w:ilvl="6">
      <w:start w:val="1"/>
      <w:numFmt w:val="decimal"/>
      <w:lvlText w:val="%7."/>
      <w:lvlJc w:val="left"/>
      <w:pPr>
        <w:ind w:left="6440" w:hanging="360"/>
      </w:pPr>
    </w:lvl>
    <w:lvl w:ilvl="7">
      <w:start w:val="1"/>
      <w:numFmt w:val="lowerLetter"/>
      <w:lvlText w:val="%8."/>
      <w:lvlJc w:val="left"/>
      <w:pPr>
        <w:ind w:left="7160" w:hanging="360"/>
      </w:pPr>
    </w:lvl>
    <w:lvl w:ilvl="8">
      <w:start w:val="1"/>
      <w:numFmt w:val="lowerRoman"/>
      <w:lvlText w:val="%9."/>
      <w:lvlJc w:val="right"/>
      <w:pPr>
        <w:ind w:left="7880" w:hanging="180"/>
      </w:pPr>
    </w:lvl>
  </w:abstractNum>
  <w:abstractNum w:abstractNumId="18" w15:restartNumberingAfterBreak="0">
    <w:nsid w:val="4C324C99"/>
    <w:multiLevelType w:val="multilevel"/>
    <w:tmpl w:val="4C324C9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C6D3736"/>
    <w:multiLevelType w:val="multilevel"/>
    <w:tmpl w:val="4C6D3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E6527"/>
    <w:multiLevelType w:val="multilevel"/>
    <w:tmpl w:val="4F1E6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54977300"/>
    <w:multiLevelType w:val="multilevel"/>
    <w:tmpl w:val="549773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58580138"/>
    <w:multiLevelType w:val="multilevel"/>
    <w:tmpl w:val="58580138"/>
    <w:lvl w:ilvl="0">
      <w:start w:val="1"/>
      <w:numFmt w:val="lowerLetter"/>
      <w:lvlText w:val="%1)"/>
      <w:lvlJc w:val="left"/>
      <w:pPr>
        <w:ind w:left="2260" w:hanging="360"/>
      </w:pPr>
    </w:lvl>
    <w:lvl w:ilvl="1">
      <w:start w:val="1"/>
      <w:numFmt w:val="lowerLetter"/>
      <w:lvlText w:val="%2."/>
      <w:lvlJc w:val="left"/>
      <w:pPr>
        <w:ind w:left="2980" w:hanging="360"/>
      </w:pPr>
    </w:lvl>
    <w:lvl w:ilvl="2">
      <w:start w:val="1"/>
      <w:numFmt w:val="lowerRoman"/>
      <w:lvlText w:val="%3."/>
      <w:lvlJc w:val="right"/>
      <w:pPr>
        <w:ind w:left="3700" w:hanging="180"/>
      </w:pPr>
    </w:lvl>
    <w:lvl w:ilvl="3">
      <w:start w:val="1"/>
      <w:numFmt w:val="decimal"/>
      <w:lvlText w:val="%4."/>
      <w:lvlJc w:val="left"/>
      <w:pPr>
        <w:ind w:left="4420" w:hanging="360"/>
      </w:pPr>
    </w:lvl>
    <w:lvl w:ilvl="4">
      <w:start w:val="1"/>
      <w:numFmt w:val="lowerLetter"/>
      <w:lvlText w:val="%5."/>
      <w:lvlJc w:val="left"/>
      <w:pPr>
        <w:ind w:left="5140" w:hanging="360"/>
      </w:pPr>
    </w:lvl>
    <w:lvl w:ilvl="5">
      <w:start w:val="1"/>
      <w:numFmt w:val="lowerRoman"/>
      <w:lvlText w:val="%6."/>
      <w:lvlJc w:val="right"/>
      <w:pPr>
        <w:ind w:left="5860" w:hanging="180"/>
      </w:pPr>
    </w:lvl>
    <w:lvl w:ilvl="6">
      <w:start w:val="1"/>
      <w:numFmt w:val="decimal"/>
      <w:lvlText w:val="%7."/>
      <w:lvlJc w:val="left"/>
      <w:pPr>
        <w:ind w:left="6580" w:hanging="360"/>
      </w:pPr>
    </w:lvl>
    <w:lvl w:ilvl="7">
      <w:start w:val="1"/>
      <w:numFmt w:val="lowerLetter"/>
      <w:lvlText w:val="%8."/>
      <w:lvlJc w:val="left"/>
      <w:pPr>
        <w:ind w:left="7300" w:hanging="360"/>
      </w:pPr>
    </w:lvl>
    <w:lvl w:ilvl="8">
      <w:start w:val="1"/>
      <w:numFmt w:val="lowerRoman"/>
      <w:lvlText w:val="%9."/>
      <w:lvlJc w:val="right"/>
      <w:pPr>
        <w:ind w:left="8020" w:hanging="180"/>
      </w:pPr>
    </w:lvl>
  </w:abstractNum>
  <w:abstractNum w:abstractNumId="23" w15:restartNumberingAfterBreak="0">
    <w:nsid w:val="59F011ED"/>
    <w:multiLevelType w:val="multilevel"/>
    <w:tmpl w:val="59F011ED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365E96"/>
    <w:multiLevelType w:val="multilevel"/>
    <w:tmpl w:val="5B365E9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25" w15:restartNumberingAfterBreak="0">
    <w:nsid w:val="609A4D30"/>
    <w:multiLevelType w:val="multilevel"/>
    <w:tmpl w:val="609A4D3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A4ED5"/>
    <w:multiLevelType w:val="multilevel"/>
    <w:tmpl w:val="6AAA4ED5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70E559D0"/>
    <w:multiLevelType w:val="multilevel"/>
    <w:tmpl w:val="70E559D0"/>
    <w:lvl w:ilvl="0">
      <w:start w:val="1"/>
      <w:numFmt w:val="decimal"/>
      <w:lvlText w:val="%1."/>
      <w:lvlJc w:val="left"/>
      <w:pPr>
        <w:ind w:left="11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28" w15:restartNumberingAfterBreak="0">
    <w:nsid w:val="7CC67A58"/>
    <w:multiLevelType w:val="multilevel"/>
    <w:tmpl w:val="7CC67A58"/>
    <w:lvl w:ilvl="0">
      <w:start w:val="1"/>
      <w:numFmt w:val="lowerLetter"/>
      <w:lvlText w:val="%1)"/>
      <w:lvlJc w:val="left"/>
      <w:pPr>
        <w:ind w:left="2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560" w:hanging="360"/>
      </w:pPr>
    </w:lvl>
    <w:lvl w:ilvl="2">
      <w:start w:val="1"/>
      <w:numFmt w:val="lowerRoman"/>
      <w:lvlText w:val="%3."/>
      <w:lvlJc w:val="right"/>
      <w:pPr>
        <w:ind w:left="4280" w:hanging="180"/>
      </w:pPr>
    </w:lvl>
    <w:lvl w:ilvl="3">
      <w:start w:val="1"/>
      <w:numFmt w:val="decimal"/>
      <w:lvlText w:val="%4."/>
      <w:lvlJc w:val="left"/>
      <w:pPr>
        <w:ind w:left="5000" w:hanging="360"/>
      </w:pPr>
    </w:lvl>
    <w:lvl w:ilvl="4">
      <w:start w:val="1"/>
      <w:numFmt w:val="lowerLetter"/>
      <w:lvlText w:val="%5."/>
      <w:lvlJc w:val="left"/>
      <w:pPr>
        <w:ind w:left="5720" w:hanging="360"/>
      </w:pPr>
    </w:lvl>
    <w:lvl w:ilvl="5">
      <w:start w:val="1"/>
      <w:numFmt w:val="lowerRoman"/>
      <w:lvlText w:val="%6."/>
      <w:lvlJc w:val="right"/>
      <w:pPr>
        <w:ind w:left="6440" w:hanging="180"/>
      </w:pPr>
    </w:lvl>
    <w:lvl w:ilvl="6">
      <w:start w:val="1"/>
      <w:numFmt w:val="decimal"/>
      <w:lvlText w:val="%7."/>
      <w:lvlJc w:val="left"/>
      <w:pPr>
        <w:ind w:left="7160" w:hanging="360"/>
      </w:pPr>
    </w:lvl>
    <w:lvl w:ilvl="7">
      <w:start w:val="1"/>
      <w:numFmt w:val="lowerLetter"/>
      <w:lvlText w:val="%8."/>
      <w:lvlJc w:val="left"/>
      <w:pPr>
        <w:ind w:left="7880" w:hanging="360"/>
      </w:pPr>
    </w:lvl>
    <w:lvl w:ilvl="8">
      <w:start w:val="1"/>
      <w:numFmt w:val="lowerRoman"/>
      <w:lvlText w:val="%9."/>
      <w:lvlJc w:val="right"/>
      <w:pPr>
        <w:ind w:left="8600" w:hanging="180"/>
      </w:pPr>
    </w:lvl>
  </w:abstractNum>
  <w:abstractNum w:abstractNumId="29" w15:restartNumberingAfterBreak="0">
    <w:nsid w:val="7CF474F1"/>
    <w:multiLevelType w:val="singleLevel"/>
    <w:tmpl w:val="7CF474F1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760220789">
    <w:abstractNumId w:val="16"/>
  </w:num>
  <w:num w:numId="2" w16cid:durableId="908996823">
    <w:abstractNumId w:val="2"/>
  </w:num>
  <w:num w:numId="3" w16cid:durableId="1657104137">
    <w:abstractNumId w:val="17"/>
  </w:num>
  <w:num w:numId="4" w16cid:durableId="718164093">
    <w:abstractNumId w:val="11"/>
  </w:num>
  <w:num w:numId="5" w16cid:durableId="361908068">
    <w:abstractNumId w:val="24"/>
  </w:num>
  <w:num w:numId="6" w16cid:durableId="1126313440">
    <w:abstractNumId w:val="4"/>
  </w:num>
  <w:num w:numId="7" w16cid:durableId="306207256">
    <w:abstractNumId w:val="28"/>
  </w:num>
  <w:num w:numId="8" w16cid:durableId="320349696">
    <w:abstractNumId w:val="9"/>
  </w:num>
  <w:num w:numId="9" w16cid:durableId="1479568245">
    <w:abstractNumId w:val="22"/>
  </w:num>
  <w:num w:numId="10" w16cid:durableId="1928611397">
    <w:abstractNumId w:val="1"/>
  </w:num>
  <w:num w:numId="11" w16cid:durableId="798769207">
    <w:abstractNumId w:val="10"/>
  </w:num>
  <w:num w:numId="12" w16cid:durableId="987127477">
    <w:abstractNumId w:val="19"/>
  </w:num>
  <w:num w:numId="13" w16cid:durableId="1088114812">
    <w:abstractNumId w:val="7"/>
  </w:num>
  <w:num w:numId="14" w16cid:durableId="1821916982">
    <w:abstractNumId w:val="0"/>
  </w:num>
  <w:num w:numId="15" w16cid:durableId="308823857">
    <w:abstractNumId w:val="29"/>
  </w:num>
  <w:num w:numId="16" w16cid:durableId="1795830312">
    <w:abstractNumId w:val="18"/>
  </w:num>
  <w:num w:numId="17" w16cid:durableId="1210188919">
    <w:abstractNumId w:val="27"/>
  </w:num>
  <w:num w:numId="18" w16cid:durableId="106002722">
    <w:abstractNumId w:val="15"/>
  </w:num>
  <w:num w:numId="19" w16cid:durableId="2137406576">
    <w:abstractNumId w:val="3"/>
  </w:num>
  <w:num w:numId="20" w16cid:durableId="1579632168">
    <w:abstractNumId w:val="26"/>
  </w:num>
  <w:num w:numId="21" w16cid:durableId="1932541569">
    <w:abstractNumId w:val="21"/>
  </w:num>
  <w:num w:numId="22" w16cid:durableId="268974968">
    <w:abstractNumId w:val="20"/>
  </w:num>
  <w:num w:numId="23" w16cid:durableId="1651057837">
    <w:abstractNumId w:val="6"/>
  </w:num>
  <w:num w:numId="24" w16cid:durableId="2062442135">
    <w:abstractNumId w:val="12"/>
  </w:num>
  <w:num w:numId="25" w16cid:durableId="1550267332">
    <w:abstractNumId w:val="13"/>
  </w:num>
  <w:num w:numId="26" w16cid:durableId="851602683">
    <w:abstractNumId w:val="14"/>
  </w:num>
  <w:num w:numId="27" w16cid:durableId="915210731">
    <w:abstractNumId w:val="23"/>
  </w:num>
  <w:num w:numId="28" w16cid:durableId="2031686041">
    <w:abstractNumId w:val="25"/>
  </w:num>
  <w:num w:numId="29" w16cid:durableId="574166511">
    <w:abstractNumId w:val="8"/>
  </w:num>
  <w:num w:numId="30" w16cid:durableId="1445615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4"/>
    <w:rsid w:val="00002DDD"/>
    <w:rsid w:val="000048A2"/>
    <w:rsid w:val="0000501D"/>
    <w:rsid w:val="00013897"/>
    <w:rsid w:val="00024ADE"/>
    <w:rsid w:val="00026B3B"/>
    <w:rsid w:val="00034C76"/>
    <w:rsid w:val="00043983"/>
    <w:rsid w:val="00043DFE"/>
    <w:rsid w:val="000474F1"/>
    <w:rsid w:val="00050786"/>
    <w:rsid w:val="00052804"/>
    <w:rsid w:val="00052D50"/>
    <w:rsid w:val="000540B1"/>
    <w:rsid w:val="00054E0B"/>
    <w:rsid w:val="00056D5C"/>
    <w:rsid w:val="00063E0C"/>
    <w:rsid w:val="000644A8"/>
    <w:rsid w:val="00067B10"/>
    <w:rsid w:val="000732CD"/>
    <w:rsid w:val="000738C5"/>
    <w:rsid w:val="000738C9"/>
    <w:rsid w:val="000773BB"/>
    <w:rsid w:val="0007789F"/>
    <w:rsid w:val="00081C6F"/>
    <w:rsid w:val="00082E0D"/>
    <w:rsid w:val="0008455C"/>
    <w:rsid w:val="00085CBC"/>
    <w:rsid w:val="00087E74"/>
    <w:rsid w:val="00090374"/>
    <w:rsid w:val="00092A09"/>
    <w:rsid w:val="000963A3"/>
    <w:rsid w:val="000967F0"/>
    <w:rsid w:val="00097BF6"/>
    <w:rsid w:val="000A2B97"/>
    <w:rsid w:val="000A5A96"/>
    <w:rsid w:val="000B2642"/>
    <w:rsid w:val="000C05EB"/>
    <w:rsid w:val="000C4A80"/>
    <w:rsid w:val="000C7197"/>
    <w:rsid w:val="000D00B0"/>
    <w:rsid w:val="000D0942"/>
    <w:rsid w:val="000D1DE8"/>
    <w:rsid w:val="000D4050"/>
    <w:rsid w:val="000D66A2"/>
    <w:rsid w:val="000E03DF"/>
    <w:rsid w:val="000E0874"/>
    <w:rsid w:val="000E42AD"/>
    <w:rsid w:val="000E6E6E"/>
    <w:rsid w:val="000F373F"/>
    <w:rsid w:val="000F4DEF"/>
    <w:rsid w:val="000F5A98"/>
    <w:rsid w:val="0010226B"/>
    <w:rsid w:val="00102CC2"/>
    <w:rsid w:val="00103A27"/>
    <w:rsid w:val="001057BB"/>
    <w:rsid w:val="00107FD8"/>
    <w:rsid w:val="00112772"/>
    <w:rsid w:val="0011540D"/>
    <w:rsid w:val="0012193D"/>
    <w:rsid w:val="001234F4"/>
    <w:rsid w:val="0012453F"/>
    <w:rsid w:val="00124CA1"/>
    <w:rsid w:val="001338EE"/>
    <w:rsid w:val="0013408B"/>
    <w:rsid w:val="00140FC0"/>
    <w:rsid w:val="00141930"/>
    <w:rsid w:val="001441D3"/>
    <w:rsid w:val="00154ED0"/>
    <w:rsid w:val="00157774"/>
    <w:rsid w:val="00157DF3"/>
    <w:rsid w:val="00161B8B"/>
    <w:rsid w:val="00161C5F"/>
    <w:rsid w:val="00171D81"/>
    <w:rsid w:val="001731A6"/>
    <w:rsid w:val="001744F3"/>
    <w:rsid w:val="0017645F"/>
    <w:rsid w:val="00185493"/>
    <w:rsid w:val="001863CD"/>
    <w:rsid w:val="00187840"/>
    <w:rsid w:val="0019109B"/>
    <w:rsid w:val="00196C0A"/>
    <w:rsid w:val="001A03E1"/>
    <w:rsid w:val="001A1622"/>
    <w:rsid w:val="001A5D97"/>
    <w:rsid w:val="001A608F"/>
    <w:rsid w:val="001A7F32"/>
    <w:rsid w:val="001B151F"/>
    <w:rsid w:val="001B1E1F"/>
    <w:rsid w:val="001B359F"/>
    <w:rsid w:val="001B6772"/>
    <w:rsid w:val="001B6F86"/>
    <w:rsid w:val="001C1E50"/>
    <w:rsid w:val="001C2DA1"/>
    <w:rsid w:val="001C2F09"/>
    <w:rsid w:val="001C7288"/>
    <w:rsid w:val="001D0750"/>
    <w:rsid w:val="001D2571"/>
    <w:rsid w:val="001D5A48"/>
    <w:rsid w:val="001D6358"/>
    <w:rsid w:val="001D6EB1"/>
    <w:rsid w:val="001E015A"/>
    <w:rsid w:val="001F111E"/>
    <w:rsid w:val="002018FB"/>
    <w:rsid w:val="002021FB"/>
    <w:rsid w:val="00202EBD"/>
    <w:rsid w:val="00205D48"/>
    <w:rsid w:val="00215BBF"/>
    <w:rsid w:val="00215BFB"/>
    <w:rsid w:val="00216E5F"/>
    <w:rsid w:val="0021717B"/>
    <w:rsid w:val="00217FFE"/>
    <w:rsid w:val="0022269E"/>
    <w:rsid w:val="00222F25"/>
    <w:rsid w:val="002246C1"/>
    <w:rsid w:val="00224781"/>
    <w:rsid w:val="002262BD"/>
    <w:rsid w:val="002271BB"/>
    <w:rsid w:val="00232F95"/>
    <w:rsid w:val="00235914"/>
    <w:rsid w:val="00240CDA"/>
    <w:rsid w:val="00246944"/>
    <w:rsid w:val="002472D7"/>
    <w:rsid w:val="002476A3"/>
    <w:rsid w:val="002540B8"/>
    <w:rsid w:val="00273864"/>
    <w:rsid w:val="00276172"/>
    <w:rsid w:val="0027730C"/>
    <w:rsid w:val="00277AD0"/>
    <w:rsid w:val="0028489D"/>
    <w:rsid w:val="00287464"/>
    <w:rsid w:val="002964E9"/>
    <w:rsid w:val="0029695D"/>
    <w:rsid w:val="002977D5"/>
    <w:rsid w:val="002A1907"/>
    <w:rsid w:val="002B0DFB"/>
    <w:rsid w:val="002B3E2A"/>
    <w:rsid w:val="002B4C94"/>
    <w:rsid w:val="002B7D55"/>
    <w:rsid w:val="002C1BB9"/>
    <w:rsid w:val="002C2AC2"/>
    <w:rsid w:val="002C2F9D"/>
    <w:rsid w:val="002C6AF5"/>
    <w:rsid w:val="002D22F4"/>
    <w:rsid w:val="002D6894"/>
    <w:rsid w:val="002E0AA9"/>
    <w:rsid w:val="002E30F4"/>
    <w:rsid w:val="002E4722"/>
    <w:rsid w:val="002E5ED8"/>
    <w:rsid w:val="002E64F1"/>
    <w:rsid w:val="002E7239"/>
    <w:rsid w:val="002F4C0B"/>
    <w:rsid w:val="003012AC"/>
    <w:rsid w:val="003026F2"/>
    <w:rsid w:val="0031151B"/>
    <w:rsid w:val="003200AB"/>
    <w:rsid w:val="003208B4"/>
    <w:rsid w:val="00320D64"/>
    <w:rsid w:val="00321FAB"/>
    <w:rsid w:val="0032273D"/>
    <w:rsid w:val="0032367C"/>
    <w:rsid w:val="003276F1"/>
    <w:rsid w:val="00332530"/>
    <w:rsid w:val="00334372"/>
    <w:rsid w:val="0034008D"/>
    <w:rsid w:val="003408AF"/>
    <w:rsid w:val="00341155"/>
    <w:rsid w:val="00345AA4"/>
    <w:rsid w:val="00346F63"/>
    <w:rsid w:val="00353758"/>
    <w:rsid w:val="00355C98"/>
    <w:rsid w:val="00356218"/>
    <w:rsid w:val="00360C6B"/>
    <w:rsid w:val="0036134C"/>
    <w:rsid w:val="00362B1A"/>
    <w:rsid w:val="00366560"/>
    <w:rsid w:val="00375019"/>
    <w:rsid w:val="00375498"/>
    <w:rsid w:val="003873A3"/>
    <w:rsid w:val="0038784C"/>
    <w:rsid w:val="0039534B"/>
    <w:rsid w:val="003A0F14"/>
    <w:rsid w:val="003A1509"/>
    <w:rsid w:val="003A33B6"/>
    <w:rsid w:val="003A65E1"/>
    <w:rsid w:val="003B735B"/>
    <w:rsid w:val="003C356E"/>
    <w:rsid w:val="003C4629"/>
    <w:rsid w:val="003D19E9"/>
    <w:rsid w:val="003D49D5"/>
    <w:rsid w:val="003D5761"/>
    <w:rsid w:val="003D643C"/>
    <w:rsid w:val="003D6888"/>
    <w:rsid w:val="003D7454"/>
    <w:rsid w:val="003E21F0"/>
    <w:rsid w:val="003E2686"/>
    <w:rsid w:val="003E6750"/>
    <w:rsid w:val="003F1953"/>
    <w:rsid w:val="003F2AA7"/>
    <w:rsid w:val="003F62AC"/>
    <w:rsid w:val="003F796E"/>
    <w:rsid w:val="0040337F"/>
    <w:rsid w:val="00405C2B"/>
    <w:rsid w:val="00406AE5"/>
    <w:rsid w:val="00412801"/>
    <w:rsid w:val="004146C2"/>
    <w:rsid w:val="00415B61"/>
    <w:rsid w:val="00415D2F"/>
    <w:rsid w:val="00417973"/>
    <w:rsid w:val="0042060C"/>
    <w:rsid w:val="00422173"/>
    <w:rsid w:val="004247A6"/>
    <w:rsid w:val="00424FB3"/>
    <w:rsid w:val="0042666E"/>
    <w:rsid w:val="004271CC"/>
    <w:rsid w:val="004405D2"/>
    <w:rsid w:val="00444379"/>
    <w:rsid w:val="004447F7"/>
    <w:rsid w:val="004474D4"/>
    <w:rsid w:val="004507E2"/>
    <w:rsid w:val="004510DB"/>
    <w:rsid w:val="004618F5"/>
    <w:rsid w:val="00463D97"/>
    <w:rsid w:val="00470B54"/>
    <w:rsid w:val="00472390"/>
    <w:rsid w:val="0047254D"/>
    <w:rsid w:val="00477BDF"/>
    <w:rsid w:val="00477FA2"/>
    <w:rsid w:val="00482CF5"/>
    <w:rsid w:val="00483142"/>
    <w:rsid w:val="004834C3"/>
    <w:rsid w:val="004925BF"/>
    <w:rsid w:val="00494A12"/>
    <w:rsid w:val="0049752B"/>
    <w:rsid w:val="00497899"/>
    <w:rsid w:val="004A2C8E"/>
    <w:rsid w:val="004A5AC4"/>
    <w:rsid w:val="004B2C68"/>
    <w:rsid w:val="004B6A36"/>
    <w:rsid w:val="004C1CC3"/>
    <w:rsid w:val="004C4868"/>
    <w:rsid w:val="004C4DDB"/>
    <w:rsid w:val="004C5A46"/>
    <w:rsid w:val="004D12D0"/>
    <w:rsid w:val="004D3B81"/>
    <w:rsid w:val="004D433D"/>
    <w:rsid w:val="004D7EF0"/>
    <w:rsid w:val="004E0D99"/>
    <w:rsid w:val="004E2CB9"/>
    <w:rsid w:val="004E3717"/>
    <w:rsid w:val="004E4667"/>
    <w:rsid w:val="004F2433"/>
    <w:rsid w:val="00501F18"/>
    <w:rsid w:val="005049EE"/>
    <w:rsid w:val="0050651B"/>
    <w:rsid w:val="005116D7"/>
    <w:rsid w:val="00514E71"/>
    <w:rsid w:val="00514EC0"/>
    <w:rsid w:val="0051552B"/>
    <w:rsid w:val="00515D0C"/>
    <w:rsid w:val="005277C3"/>
    <w:rsid w:val="00534F89"/>
    <w:rsid w:val="00535A78"/>
    <w:rsid w:val="0053666C"/>
    <w:rsid w:val="00547BB4"/>
    <w:rsid w:val="00550801"/>
    <w:rsid w:val="00552EBA"/>
    <w:rsid w:val="005539A4"/>
    <w:rsid w:val="0055506C"/>
    <w:rsid w:val="0055566A"/>
    <w:rsid w:val="00562CF5"/>
    <w:rsid w:val="00563518"/>
    <w:rsid w:val="00565D01"/>
    <w:rsid w:val="00567C3A"/>
    <w:rsid w:val="00567D17"/>
    <w:rsid w:val="00570CDE"/>
    <w:rsid w:val="005725EA"/>
    <w:rsid w:val="005842AC"/>
    <w:rsid w:val="005917E5"/>
    <w:rsid w:val="005943F0"/>
    <w:rsid w:val="005949BF"/>
    <w:rsid w:val="005A07A7"/>
    <w:rsid w:val="005A23F6"/>
    <w:rsid w:val="005B3737"/>
    <w:rsid w:val="005B6163"/>
    <w:rsid w:val="005C1011"/>
    <w:rsid w:val="005C21D6"/>
    <w:rsid w:val="005C6690"/>
    <w:rsid w:val="005D1B33"/>
    <w:rsid w:val="005D4605"/>
    <w:rsid w:val="005D5AB2"/>
    <w:rsid w:val="005E2403"/>
    <w:rsid w:val="005E3154"/>
    <w:rsid w:val="005E37FF"/>
    <w:rsid w:val="005F01F7"/>
    <w:rsid w:val="005F2969"/>
    <w:rsid w:val="005F45E2"/>
    <w:rsid w:val="005F7F81"/>
    <w:rsid w:val="00602073"/>
    <w:rsid w:val="00602CE9"/>
    <w:rsid w:val="006035AA"/>
    <w:rsid w:val="00605DC4"/>
    <w:rsid w:val="00607509"/>
    <w:rsid w:val="0061278B"/>
    <w:rsid w:val="00612B6B"/>
    <w:rsid w:val="006147D1"/>
    <w:rsid w:val="00615AAA"/>
    <w:rsid w:val="00615F86"/>
    <w:rsid w:val="00616061"/>
    <w:rsid w:val="00620954"/>
    <w:rsid w:val="00623BD6"/>
    <w:rsid w:val="00624DA6"/>
    <w:rsid w:val="006302E3"/>
    <w:rsid w:val="00631AD3"/>
    <w:rsid w:val="00641BE5"/>
    <w:rsid w:val="006441C4"/>
    <w:rsid w:val="006451E9"/>
    <w:rsid w:val="00651067"/>
    <w:rsid w:val="00660647"/>
    <w:rsid w:val="00663634"/>
    <w:rsid w:val="00670412"/>
    <w:rsid w:val="0067189A"/>
    <w:rsid w:val="00673FAF"/>
    <w:rsid w:val="00676535"/>
    <w:rsid w:val="006838C9"/>
    <w:rsid w:val="00686319"/>
    <w:rsid w:val="00690F48"/>
    <w:rsid w:val="00690F89"/>
    <w:rsid w:val="00691486"/>
    <w:rsid w:val="00692B33"/>
    <w:rsid w:val="00696231"/>
    <w:rsid w:val="006A0D0C"/>
    <w:rsid w:val="006A3AAB"/>
    <w:rsid w:val="006A3B74"/>
    <w:rsid w:val="006A4A69"/>
    <w:rsid w:val="006B0DFA"/>
    <w:rsid w:val="006B56F5"/>
    <w:rsid w:val="006B6FCF"/>
    <w:rsid w:val="006C0FBB"/>
    <w:rsid w:val="006C13A6"/>
    <w:rsid w:val="006C39FD"/>
    <w:rsid w:val="006C723E"/>
    <w:rsid w:val="006D3CB1"/>
    <w:rsid w:val="006D5612"/>
    <w:rsid w:val="006E00C0"/>
    <w:rsid w:val="006E0A50"/>
    <w:rsid w:val="006E19FD"/>
    <w:rsid w:val="006E4204"/>
    <w:rsid w:val="006E62CA"/>
    <w:rsid w:val="00701714"/>
    <w:rsid w:val="00701C8B"/>
    <w:rsid w:val="00707D70"/>
    <w:rsid w:val="00710373"/>
    <w:rsid w:val="007118BD"/>
    <w:rsid w:val="007124DC"/>
    <w:rsid w:val="00712556"/>
    <w:rsid w:val="0071277C"/>
    <w:rsid w:val="00712EDB"/>
    <w:rsid w:val="007167E7"/>
    <w:rsid w:val="0072416D"/>
    <w:rsid w:val="00726C47"/>
    <w:rsid w:val="0073112C"/>
    <w:rsid w:val="00731FFA"/>
    <w:rsid w:val="007324FE"/>
    <w:rsid w:val="007327BC"/>
    <w:rsid w:val="00734F79"/>
    <w:rsid w:val="00737142"/>
    <w:rsid w:val="0074088A"/>
    <w:rsid w:val="00744762"/>
    <w:rsid w:val="00744DDA"/>
    <w:rsid w:val="007501FF"/>
    <w:rsid w:val="00753AAD"/>
    <w:rsid w:val="0075450B"/>
    <w:rsid w:val="00757D6D"/>
    <w:rsid w:val="0076363B"/>
    <w:rsid w:val="00770D32"/>
    <w:rsid w:val="00775C92"/>
    <w:rsid w:val="00776D09"/>
    <w:rsid w:val="0078670C"/>
    <w:rsid w:val="0078685E"/>
    <w:rsid w:val="0079380B"/>
    <w:rsid w:val="00796918"/>
    <w:rsid w:val="00796C68"/>
    <w:rsid w:val="007A0BD4"/>
    <w:rsid w:val="007A3D94"/>
    <w:rsid w:val="007A6744"/>
    <w:rsid w:val="007A70C2"/>
    <w:rsid w:val="007B21B2"/>
    <w:rsid w:val="007B284A"/>
    <w:rsid w:val="007B387B"/>
    <w:rsid w:val="007B6A88"/>
    <w:rsid w:val="007B7827"/>
    <w:rsid w:val="007D291A"/>
    <w:rsid w:val="007D2BD4"/>
    <w:rsid w:val="007E0CBB"/>
    <w:rsid w:val="007E30FB"/>
    <w:rsid w:val="007E3884"/>
    <w:rsid w:val="007E77A8"/>
    <w:rsid w:val="007E793D"/>
    <w:rsid w:val="007F23B7"/>
    <w:rsid w:val="007F506E"/>
    <w:rsid w:val="007F555D"/>
    <w:rsid w:val="008000D3"/>
    <w:rsid w:val="00801358"/>
    <w:rsid w:val="00802EB3"/>
    <w:rsid w:val="0080579B"/>
    <w:rsid w:val="008058FE"/>
    <w:rsid w:val="0081057A"/>
    <w:rsid w:val="008121DE"/>
    <w:rsid w:val="0081458A"/>
    <w:rsid w:val="0082068F"/>
    <w:rsid w:val="00825CD8"/>
    <w:rsid w:val="0083002B"/>
    <w:rsid w:val="00832C1E"/>
    <w:rsid w:val="00846703"/>
    <w:rsid w:val="00847821"/>
    <w:rsid w:val="00850D75"/>
    <w:rsid w:val="008517B3"/>
    <w:rsid w:val="00856452"/>
    <w:rsid w:val="00857976"/>
    <w:rsid w:val="00860A53"/>
    <w:rsid w:val="008610B2"/>
    <w:rsid w:val="0086175B"/>
    <w:rsid w:val="008654B1"/>
    <w:rsid w:val="008704FA"/>
    <w:rsid w:val="00875E6D"/>
    <w:rsid w:val="00876472"/>
    <w:rsid w:val="008830EC"/>
    <w:rsid w:val="00883FB0"/>
    <w:rsid w:val="00885640"/>
    <w:rsid w:val="00885FB3"/>
    <w:rsid w:val="00886CF1"/>
    <w:rsid w:val="00890CA6"/>
    <w:rsid w:val="0089295D"/>
    <w:rsid w:val="00892D34"/>
    <w:rsid w:val="00893012"/>
    <w:rsid w:val="008967FB"/>
    <w:rsid w:val="008972B5"/>
    <w:rsid w:val="008A1CB5"/>
    <w:rsid w:val="008A2E91"/>
    <w:rsid w:val="008A605B"/>
    <w:rsid w:val="008B1D71"/>
    <w:rsid w:val="008B7590"/>
    <w:rsid w:val="008C1E8B"/>
    <w:rsid w:val="008C2FC5"/>
    <w:rsid w:val="008D5181"/>
    <w:rsid w:val="008D5CF1"/>
    <w:rsid w:val="008E3614"/>
    <w:rsid w:val="008E4E3C"/>
    <w:rsid w:val="008E5983"/>
    <w:rsid w:val="008E70C5"/>
    <w:rsid w:val="008F3EE9"/>
    <w:rsid w:val="008F48FC"/>
    <w:rsid w:val="0090537E"/>
    <w:rsid w:val="0091392A"/>
    <w:rsid w:val="009209A8"/>
    <w:rsid w:val="00923619"/>
    <w:rsid w:val="0092602D"/>
    <w:rsid w:val="00927EE9"/>
    <w:rsid w:val="009333F2"/>
    <w:rsid w:val="009451F3"/>
    <w:rsid w:val="00951515"/>
    <w:rsid w:val="009519FD"/>
    <w:rsid w:val="00956813"/>
    <w:rsid w:val="00962D9C"/>
    <w:rsid w:val="00975D0A"/>
    <w:rsid w:val="00976F27"/>
    <w:rsid w:val="00983022"/>
    <w:rsid w:val="00985708"/>
    <w:rsid w:val="00992AD2"/>
    <w:rsid w:val="00992BA9"/>
    <w:rsid w:val="00995501"/>
    <w:rsid w:val="00995FB1"/>
    <w:rsid w:val="009979CC"/>
    <w:rsid w:val="00997AF3"/>
    <w:rsid w:val="009A6755"/>
    <w:rsid w:val="009B5192"/>
    <w:rsid w:val="009C6D28"/>
    <w:rsid w:val="009C74B3"/>
    <w:rsid w:val="009D05AE"/>
    <w:rsid w:val="009D2DDA"/>
    <w:rsid w:val="009D5E72"/>
    <w:rsid w:val="009D7423"/>
    <w:rsid w:val="009E3366"/>
    <w:rsid w:val="009E5ACE"/>
    <w:rsid w:val="009E6313"/>
    <w:rsid w:val="009F256A"/>
    <w:rsid w:val="009F7CB2"/>
    <w:rsid w:val="00A02418"/>
    <w:rsid w:val="00A06A60"/>
    <w:rsid w:val="00A06FA8"/>
    <w:rsid w:val="00A11226"/>
    <w:rsid w:val="00A15C8B"/>
    <w:rsid w:val="00A15E56"/>
    <w:rsid w:val="00A20E9F"/>
    <w:rsid w:val="00A24E91"/>
    <w:rsid w:val="00A27A36"/>
    <w:rsid w:val="00A31F24"/>
    <w:rsid w:val="00A32AD9"/>
    <w:rsid w:val="00A35509"/>
    <w:rsid w:val="00A355C0"/>
    <w:rsid w:val="00A403F6"/>
    <w:rsid w:val="00A4120A"/>
    <w:rsid w:val="00A45083"/>
    <w:rsid w:val="00A506AA"/>
    <w:rsid w:val="00A56683"/>
    <w:rsid w:val="00A631D6"/>
    <w:rsid w:val="00A64060"/>
    <w:rsid w:val="00A64403"/>
    <w:rsid w:val="00A703AF"/>
    <w:rsid w:val="00A72F4C"/>
    <w:rsid w:val="00A80FA7"/>
    <w:rsid w:val="00A80FD2"/>
    <w:rsid w:val="00A83A94"/>
    <w:rsid w:val="00A91B25"/>
    <w:rsid w:val="00A923E8"/>
    <w:rsid w:val="00A96BE6"/>
    <w:rsid w:val="00AA5201"/>
    <w:rsid w:val="00AB7F5B"/>
    <w:rsid w:val="00AC4E97"/>
    <w:rsid w:val="00AC4FA1"/>
    <w:rsid w:val="00AC771A"/>
    <w:rsid w:val="00AD03CE"/>
    <w:rsid w:val="00AD2774"/>
    <w:rsid w:val="00AD309F"/>
    <w:rsid w:val="00AD4FEC"/>
    <w:rsid w:val="00AD5A62"/>
    <w:rsid w:val="00AD6811"/>
    <w:rsid w:val="00AE5753"/>
    <w:rsid w:val="00AE76CF"/>
    <w:rsid w:val="00AE7F7F"/>
    <w:rsid w:val="00AF20A2"/>
    <w:rsid w:val="00AF6C85"/>
    <w:rsid w:val="00B003DD"/>
    <w:rsid w:val="00B126C0"/>
    <w:rsid w:val="00B16DE7"/>
    <w:rsid w:val="00B217F2"/>
    <w:rsid w:val="00B239E8"/>
    <w:rsid w:val="00B2523C"/>
    <w:rsid w:val="00B27507"/>
    <w:rsid w:val="00B32947"/>
    <w:rsid w:val="00B355B8"/>
    <w:rsid w:val="00B358AB"/>
    <w:rsid w:val="00B369E9"/>
    <w:rsid w:val="00B37100"/>
    <w:rsid w:val="00B40020"/>
    <w:rsid w:val="00B42D21"/>
    <w:rsid w:val="00B47F1C"/>
    <w:rsid w:val="00B54D73"/>
    <w:rsid w:val="00B5555A"/>
    <w:rsid w:val="00B570C4"/>
    <w:rsid w:val="00B60A71"/>
    <w:rsid w:val="00B6333D"/>
    <w:rsid w:val="00B7107C"/>
    <w:rsid w:val="00B740EE"/>
    <w:rsid w:val="00B741B6"/>
    <w:rsid w:val="00B746F0"/>
    <w:rsid w:val="00B74DBB"/>
    <w:rsid w:val="00B75FCA"/>
    <w:rsid w:val="00B803E0"/>
    <w:rsid w:val="00B839F0"/>
    <w:rsid w:val="00B8653D"/>
    <w:rsid w:val="00B86B1C"/>
    <w:rsid w:val="00B9358A"/>
    <w:rsid w:val="00B93B19"/>
    <w:rsid w:val="00B97C1A"/>
    <w:rsid w:val="00BA28CC"/>
    <w:rsid w:val="00BA3461"/>
    <w:rsid w:val="00BA57A3"/>
    <w:rsid w:val="00BA703B"/>
    <w:rsid w:val="00BA7B7E"/>
    <w:rsid w:val="00BB13A1"/>
    <w:rsid w:val="00BB1DA5"/>
    <w:rsid w:val="00BB4446"/>
    <w:rsid w:val="00BB6CDD"/>
    <w:rsid w:val="00BB738D"/>
    <w:rsid w:val="00BC065D"/>
    <w:rsid w:val="00BC0EB6"/>
    <w:rsid w:val="00BC3E8F"/>
    <w:rsid w:val="00BC40A0"/>
    <w:rsid w:val="00BC6220"/>
    <w:rsid w:val="00BD017E"/>
    <w:rsid w:val="00BD6D6F"/>
    <w:rsid w:val="00BE3381"/>
    <w:rsid w:val="00BE5E94"/>
    <w:rsid w:val="00BE64F2"/>
    <w:rsid w:val="00BE65F8"/>
    <w:rsid w:val="00BF01B1"/>
    <w:rsid w:val="00BF3944"/>
    <w:rsid w:val="00BF39E8"/>
    <w:rsid w:val="00C10CD0"/>
    <w:rsid w:val="00C14B39"/>
    <w:rsid w:val="00C17D7A"/>
    <w:rsid w:val="00C31443"/>
    <w:rsid w:val="00C33542"/>
    <w:rsid w:val="00C403D1"/>
    <w:rsid w:val="00C418D1"/>
    <w:rsid w:val="00C438F8"/>
    <w:rsid w:val="00C53A69"/>
    <w:rsid w:val="00C570C4"/>
    <w:rsid w:val="00C74218"/>
    <w:rsid w:val="00C74B0F"/>
    <w:rsid w:val="00C77567"/>
    <w:rsid w:val="00C77AF1"/>
    <w:rsid w:val="00C82CD3"/>
    <w:rsid w:val="00C93BBE"/>
    <w:rsid w:val="00C93E0B"/>
    <w:rsid w:val="00C97F14"/>
    <w:rsid w:val="00CA22F4"/>
    <w:rsid w:val="00CA72F6"/>
    <w:rsid w:val="00CA7996"/>
    <w:rsid w:val="00CB5736"/>
    <w:rsid w:val="00CB7E7B"/>
    <w:rsid w:val="00CC4922"/>
    <w:rsid w:val="00CC4C04"/>
    <w:rsid w:val="00CC6953"/>
    <w:rsid w:val="00CD0002"/>
    <w:rsid w:val="00CD067D"/>
    <w:rsid w:val="00CD4B17"/>
    <w:rsid w:val="00CD5954"/>
    <w:rsid w:val="00CD6537"/>
    <w:rsid w:val="00CE1572"/>
    <w:rsid w:val="00CE275C"/>
    <w:rsid w:val="00CE3ABA"/>
    <w:rsid w:val="00CE6AC8"/>
    <w:rsid w:val="00CF2EFA"/>
    <w:rsid w:val="00CF3837"/>
    <w:rsid w:val="00CF4D0D"/>
    <w:rsid w:val="00CF76CF"/>
    <w:rsid w:val="00D01653"/>
    <w:rsid w:val="00D03425"/>
    <w:rsid w:val="00D05BC7"/>
    <w:rsid w:val="00D0712E"/>
    <w:rsid w:val="00D12293"/>
    <w:rsid w:val="00D12FBA"/>
    <w:rsid w:val="00D17574"/>
    <w:rsid w:val="00D2095F"/>
    <w:rsid w:val="00D21E0D"/>
    <w:rsid w:val="00D22AAE"/>
    <w:rsid w:val="00D25B51"/>
    <w:rsid w:val="00D3017A"/>
    <w:rsid w:val="00D314C5"/>
    <w:rsid w:val="00D337D6"/>
    <w:rsid w:val="00D34EC5"/>
    <w:rsid w:val="00D35DCE"/>
    <w:rsid w:val="00D535B5"/>
    <w:rsid w:val="00D5398E"/>
    <w:rsid w:val="00D553D8"/>
    <w:rsid w:val="00D57559"/>
    <w:rsid w:val="00D60854"/>
    <w:rsid w:val="00D60BB8"/>
    <w:rsid w:val="00D60CBC"/>
    <w:rsid w:val="00D6295F"/>
    <w:rsid w:val="00D6402D"/>
    <w:rsid w:val="00D7015D"/>
    <w:rsid w:val="00D742A9"/>
    <w:rsid w:val="00D80C09"/>
    <w:rsid w:val="00D81CEB"/>
    <w:rsid w:val="00D83202"/>
    <w:rsid w:val="00D85075"/>
    <w:rsid w:val="00D949DA"/>
    <w:rsid w:val="00D9605B"/>
    <w:rsid w:val="00D969AB"/>
    <w:rsid w:val="00DA0E2F"/>
    <w:rsid w:val="00DA1BB5"/>
    <w:rsid w:val="00DB0020"/>
    <w:rsid w:val="00DB2151"/>
    <w:rsid w:val="00DB6A91"/>
    <w:rsid w:val="00DC0EC8"/>
    <w:rsid w:val="00DC3893"/>
    <w:rsid w:val="00DC3CD7"/>
    <w:rsid w:val="00DC68B7"/>
    <w:rsid w:val="00DD2812"/>
    <w:rsid w:val="00DD6ADA"/>
    <w:rsid w:val="00DE1BBA"/>
    <w:rsid w:val="00DE5103"/>
    <w:rsid w:val="00DE678B"/>
    <w:rsid w:val="00DF1EA6"/>
    <w:rsid w:val="00DF2A20"/>
    <w:rsid w:val="00DF2F6D"/>
    <w:rsid w:val="00DF68B5"/>
    <w:rsid w:val="00DF7106"/>
    <w:rsid w:val="00DF7E7F"/>
    <w:rsid w:val="00E01517"/>
    <w:rsid w:val="00E02141"/>
    <w:rsid w:val="00E12683"/>
    <w:rsid w:val="00E20D5E"/>
    <w:rsid w:val="00E22261"/>
    <w:rsid w:val="00E24062"/>
    <w:rsid w:val="00E36F95"/>
    <w:rsid w:val="00E40320"/>
    <w:rsid w:val="00E4384D"/>
    <w:rsid w:val="00E5129B"/>
    <w:rsid w:val="00E51A54"/>
    <w:rsid w:val="00E51CEB"/>
    <w:rsid w:val="00E54CD5"/>
    <w:rsid w:val="00E552CF"/>
    <w:rsid w:val="00E55E2D"/>
    <w:rsid w:val="00E6269B"/>
    <w:rsid w:val="00E62725"/>
    <w:rsid w:val="00E644E6"/>
    <w:rsid w:val="00E70E78"/>
    <w:rsid w:val="00E74200"/>
    <w:rsid w:val="00E8344D"/>
    <w:rsid w:val="00E87E4D"/>
    <w:rsid w:val="00E905C9"/>
    <w:rsid w:val="00E93234"/>
    <w:rsid w:val="00E972CC"/>
    <w:rsid w:val="00EA09B7"/>
    <w:rsid w:val="00EA1E1C"/>
    <w:rsid w:val="00EA5A8B"/>
    <w:rsid w:val="00EA68B9"/>
    <w:rsid w:val="00EB32E8"/>
    <w:rsid w:val="00EB52DB"/>
    <w:rsid w:val="00EB543C"/>
    <w:rsid w:val="00ED0D07"/>
    <w:rsid w:val="00ED49E3"/>
    <w:rsid w:val="00ED54F9"/>
    <w:rsid w:val="00ED686D"/>
    <w:rsid w:val="00ED7065"/>
    <w:rsid w:val="00EE05AA"/>
    <w:rsid w:val="00EE45BB"/>
    <w:rsid w:val="00EE6E8F"/>
    <w:rsid w:val="00EE706F"/>
    <w:rsid w:val="00EF049D"/>
    <w:rsid w:val="00EF0AFD"/>
    <w:rsid w:val="00EF1A71"/>
    <w:rsid w:val="00EF2E21"/>
    <w:rsid w:val="00EF5550"/>
    <w:rsid w:val="00EF5B89"/>
    <w:rsid w:val="00EF7D99"/>
    <w:rsid w:val="00F036D8"/>
    <w:rsid w:val="00F107F3"/>
    <w:rsid w:val="00F1556D"/>
    <w:rsid w:val="00F161E3"/>
    <w:rsid w:val="00F176FF"/>
    <w:rsid w:val="00F25782"/>
    <w:rsid w:val="00F34361"/>
    <w:rsid w:val="00F34952"/>
    <w:rsid w:val="00F357AF"/>
    <w:rsid w:val="00F43DC9"/>
    <w:rsid w:val="00F449EE"/>
    <w:rsid w:val="00F452A8"/>
    <w:rsid w:val="00F52776"/>
    <w:rsid w:val="00F53797"/>
    <w:rsid w:val="00F55D32"/>
    <w:rsid w:val="00F62B9D"/>
    <w:rsid w:val="00F63523"/>
    <w:rsid w:val="00F70B9C"/>
    <w:rsid w:val="00F71C4A"/>
    <w:rsid w:val="00F736C0"/>
    <w:rsid w:val="00F741C9"/>
    <w:rsid w:val="00F743DF"/>
    <w:rsid w:val="00F7605D"/>
    <w:rsid w:val="00F76AD6"/>
    <w:rsid w:val="00F77FEC"/>
    <w:rsid w:val="00F82E29"/>
    <w:rsid w:val="00F84B92"/>
    <w:rsid w:val="00F86B0B"/>
    <w:rsid w:val="00F95B64"/>
    <w:rsid w:val="00FA4070"/>
    <w:rsid w:val="00FA4EAA"/>
    <w:rsid w:val="00FB1996"/>
    <w:rsid w:val="00FB6021"/>
    <w:rsid w:val="00FB6F6F"/>
    <w:rsid w:val="00FB7296"/>
    <w:rsid w:val="00FC538B"/>
    <w:rsid w:val="00FD09D1"/>
    <w:rsid w:val="00FD4F6F"/>
    <w:rsid w:val="00FD51FE"/>
    <w:rsid w:val="00FE008C"/>
    <w:rsid w:val="00FE614F"/>
    <w:rsid w:val="00FF1782"/>
    <w:rsid w:val="00FF1EFB"/>
    <w:rsid w:val="00FF46E9"/>
    <w:rsid w:val="00FF5110"/>
    <w:rsid w:val="00FF71A8"/>
    <w:rsid w:val="14AD1E7B"/>
    <w:rsid w:val="1C275167"/>
    <w:rsid w:val="2C0931CD"/>
    <w:rsid w:val="2CB8206C"/>
    <w:rsid w:val="41D04488"/>
    <w:rsid w:val="49A56CED"/>
    <w:rsid w:val="4E324158"/>
    <w:rsid w:val="51F93209"/>
    <w:rsid w:val="52C9005E"/>
    <w:rsid w:val="588178BF"/>
    <w:rsid w:val="592D325B"/>
    <w:rsid w:val="5F321AF9"/>
    <w:rsid w:val="5FE53CE4"/>
    <w:rsid w:val="683D46BE"/>
    <w:rsid w:val="7EB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9A0B96"/>
  <w15:docId w15:val="{B3D5847C-4E0B-4423-AD37-715C7C07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36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360" w:lineRule="auto"/>
      <w:outlineLvl w:val="1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 w:line="360" w:lineRule="auto"/>
      <w:outlineLvl w:val="2"/>
    </w:pPr>
    <w:rPr>
      <w:rFonts w:ascii="Times New Roman" w:eastAsiaTheme="majorEastAsia" w:hAnsi="Times New Roman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PlainText">
    <w:name w:val="Plain Text"/>
    <w:link w:val="PlainTextChar"/>
    <w:unhideWhenUsed/>
    <w:qFormat/>
    <w:rPr>
      <w:rFonts w:ascii="Courier New" w:eastAsia="Times New Roman" w:hAnsi="Courier New" w:cs="Times New Roman"/>
      <w:kern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  <w:ind w:left="442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E74B5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Times New Roman"/>
      <w:kern w:val="24"/>
      <w:sz w:val="20"/>
      <w:szCs w:val="20"/>
      <w:lang w:eastAsia="zh-CN"/>
      <w14:ligatures w14:val="none"/>
    </w:rPr>
  </w:style>
  <w:style w:type="paragraph" w:customStyle="1" w:styleId="msonospacing0">
    <w:name w:val="msonospacing"/>
    <w:qFormat/>
    <w:pPr>
      <w:spacing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24"/>
      <w:sz w:val="28"/>
      <w:szCs w:val="24"/>
      <w:lang w:val="en-US" w:eastAsia="zh-CN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whitespace-normal">
    <w:name w:val="whitespace-normal"/>
    <w:basedOn w:val="DefaultParagraphFont"/>
    <w:qFormat/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/>
      <w:jc w:val="left"/>
      <w:outlineLvl w:val="9"/>
    </w:pPr>
    <w:rPr>
      <w:kern w:val="0"/>
      <w:szCs w:val="32"/>
      <w14:ligatures w14:val="none"/>
    </w:rPr>
  </w:style>
  <w:style w:type="character" w:customStyle="1" w:styleId="st">
    <w:name w:val="st"/>
    <w:qFormat/>
  </w:style>
  <w:style w:type="paragraph" w:styleId="NoSpacing">
    <w:name w:val="No Spacing"/>
    <w:uiPriority w:val="1"/>
    <w:qFormat/>
    <w:rPr>
      <w:rFonts w:ascii="Times New Roman" w:hAnsi="Times New Roman"/>
      <w:kern w:val="2"/>
      <w:sz w:val="24"/>
      <w:szCs w:val="22"/>
      <w:lang w:val="en-US" w:eastAsia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2C255D7-8FE8-4BA7-AE93-1C70541115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MyBook14F</dc:creator>
  <cp:lastModifiedBy>MyBook14F</cp:lastModifiedBy>
  <cp:revision>2</cp:revision>
  <cp:lastPrinted>2026-06-29T07:00:00Z</cp:lastPrinted>
  <dcterms:created xsi:type="dcterms:W3CDTF">2026-07-06T06:34:00Z</dcterms:created>
  <dcterms:modified xsi:type="dcterms:W3CDTF">2026-07-06T06:34:00Z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55d84eac-ccf0-33e7-90dc-607cd7681127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FAE100B88D8F40C891E1137CAE61BDA5_13</vt:lpwstr>
  </property>
</Properties>
</file>