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71"/>
        <w:ind w:left="0"/>
        <w:jc w:val="left"/>
      </w:pPr>
    </w:p>
    <w:p>
      <w:pPr>
        <w:pStyle w:val="BodyText"/>
        <w:ind w:left="0" w:right="355"/>
        <w:jc w:val="center"/>
      </w:pPr>
      <w:r>
        <w:rPr/>
        <w:t>Edukasi</w:t>
      </w:r>
      <w:r>
        <w:rPr>
          <w:spacing w:val="-15"/>
        </w:rPr>
        <w:t> </w:t>
      </w:r>
      <w:r>
        <w:rPr/>
        <w:t>Kesehatan</w:t>
      </w:r>
      <w:r>
        <w:rPr>
          <w:spacing w:val="-15"/>
        </w:rPr>
        <w:t> </w:t>
      </w:r>
      <w:r>
        <w:rPr/>
        <w:t>Cara</w:t>
      </w:r>
      <w:r>
        <w:rPr>
          <w:spacing w:val="-15"/>
        </w:rPr>
        <w:t> </w:t>
      </w:r>
      <w:r>
        <w:rPr/>
        <w:t>Membuang</w:t>
      </w:r>
      <w:r>
        <w:rPr>
          <w:spacing w:val="-15"/>
        </w:rPr>
        <w:t> </w:t>
      </w:r>
      <w:r>
        <w:rPr/>
        <w:t>Sputum</w:t>
      </w:r>
      <w:r>
        <w:rPr>
          <w:spacing w:val="-15"/>
        </w:rPr>
        <w:t> </w:t>
      </w:r>
      <w:r>
        <w:rPr/>
        <w:t>Terhadap</w:t>
      </w:r>
      <w:r>
        <w:rPr>
          <w:spacing w:val="-15"/>
        </w:rPr>
        <w:t> </w:t>
      </w:r>
      <w:r>
        <w:rPr/>
        <w:t>Penularan</w:t>
      </w:r>
      <w:r>
        <w:rPr>
          <w:spacing w:val="-15"/>
        </w:rPr>
        <w:t> </w:t>
      </w:r>
      <w:r>
        <w:rPr/>
        <w:t>Pasien</w:t>
      </w:r>
      <w:r>
        <w:rPr>
          <w:spacing w:val="-15"/>
        </w:rPr>
        <w:t> </w:t>
      </w:r>
      <w:r>
        <w:rPr/>
        <w:t>Tuberculosis</w:t>
      </w:r>
      <w:r>
        <w:rPr>
          <w:spacing w:val="-15"/>
        </w:rPr>
        <w:t> </w:t>
      </w:r>
      <w:r>
        <w:rPr/>
        <w:t>Paru</w:t>
      </w:r>
      <w:r>
        <w:rPr>
          <w:spacing w:val="-15"/>
        </w:rPr>
        <w:t> </w:t>
      </w:r>
      <w:r>
        <w:rPr/>
        <w:t>Di </w:t>
      </w:r>
      <w:r>
        <w:rPr>
          <w:spacing w:val="-2"/>
        </w:rPr>
        <w:t>WilayahKerjaPuskesmasPakuanBaru</w:t>
      </w:r>
      <w:r>
        <w:rPr>
          <w:spacing w:val="-39"/>
        </w:rPr>
        <w:t> </w:t>
      </w:r>
      <w:r>
        <w:rPr>
          <w:spacing w:val="-2"/>
        </w:rPr>
        <w:t>KotaJambi</w:t>
      </w:r>
    </w:p>
    <w:p>
      <w:pPr>
        <w:spacing w:before="252"/>
        <w:ind w:left="3197" w:right="3035" w:hanging="548"/>
        <w:jc w:val="left"/>
        <w:rPr>
          <w:sz w:val="22"/>
        </w:rPr>
      </w:pPr>
      <w:r>
        <w:rPr>
          <w:sz w:val="22"/>
        </w:rPr>
        <w:t>M.</w:t>
      </w:r>
      <w:r>
        <w:rPr>
          <w:spacing w:val="-14"/>
          <w:sz w:val="22"/>
        </w:rPr>
        <w:t> </w:t>
      </w:r>
      <w:r>
        <w:rPr>
          <w:sz w:val="22"/>
        </w:rPr>
        <w:t>Fahmi</w:t>
      </w:r>
      <w:r>
        <w:rPr>
          <w:spacing w:val="-14"/>
          <w:sz w:val="22"/>
        </w:rPr>
        <w:t> </w:t>
      </w:r>
      <w:r>
        <w:rPr>
          <w:sz w:val="22"/>
        </w:rPr>
        <w:t>Iskandar*Anipah**Apni</w:t>
      </w:r>
      <w:r>
        <w:rPr>
          <w:spacing w:val="-14"/>
          <w:sz w:val="22"/>
        </w:rPr>
        <w:t> </w:t>
      </w:r>
      <w:r>
        <w:rPr>
          <w:sz w:val="22"/>
        </w:rPr>
        <w:t>Riama*** Program studi D-III Keperawatan</w:t>
      </w:r>
    </w:p>
    <w:p>
      <w:pPr>
        <w:spacing w:before="0"/>
        <w:ind w:left="2914" w:right="1739" w:hanging="1047"/>
        <w:jc w:val="left"/>
        <w:rPr>
          <w:sz w:val="22"/>
        </w:rPr>
      </w:pPr>
      <w:r>
        <w:rPr>
          <w:sz w:val="22"/>
        </w:rPr>
        <w:t>Sekolah</w:t>
      </w:r>
      <w:r>
        <w:rPr>
          <w:spacing w:val="-13"/>
          <w:sz w:val="22"/>
        </w:rPr>
        <w:t> </w:t>
      </w:r>
      <w:r>
        <w:rPr>
          <w:sz w:val="22"/>
        </w:rPr>
        <w:t>Tinggi</w:t>
      </w:r>
      <w:r>
        <w:rPr>
          <w:spacing w:val="-10"/>
          <w:sz w:val="22"/>
        </w:rPr>
        <w:t> </w:t>
      </w:r>
      <w:r>
        <w:rPr>
          <w:sz w:val="22"/>
        </w:rPr>
        <w:t>Ilmu</w:t>
      </w:r>
      <w:r>
        <w:rPr>
          <w:spacing w:val="-11"/>
          <w:sz w:val="22"/>
        </w:rPr>
        <w:t> </w:t>
      </w:r>
      <w:r>
        <w:rPr>
          <w:sz w:val="22"/>
        </w:rPr>
        <w:t>Kesehatan</w:t>
      </w:r>
      <w:r>
        <w:rPr>
          <w:spacing w:val="-9"/>
          <w:sz w:val="22"/>
        </w:rPr>
        <w:t> </w:t>
      </w:r>
      <w:r>
        <w:rPr>
          <w:sz w:val="22"/>
        </w:rPr>
        <w:t>Garuda</w:t>
      </w:r>
      <w:r>
        <w:rPr>
          <w:spacing w:val="-9"/>
          <w:sz w:val="22"/>
        </w:rPr>
        <w:t> </w:t>
      </w:r>
      <w:r>
        <w:rPr>
          <w:sz w:val="22"/>
        </w:rPr>
        <w:t>Putih</w:t>
      </w:r>
      <w:r>
        <w:rPr>
          <w:spacing w:val="-14"/>
          <w:sz w:val="22"/>
        </w:rPr>
        <w:t> </w:t>
      </w:r>
      <w:r>
        <w:rPr>
          <w:sz w:val="22"/>
        </w:rPr>
        <w:t>Jambi</w:t>
      </w:r>
      <w:r>
        <w:rPr>
          <w:spacing w:val="-10"/>
          <w:sz w:val="22"/>
        </w:rPr>
        <w:t> </w:t>
      </w:r>
      <w:r>
        <w:rPr>
          <w:sz w:val="22"/>
        </w:rPr>
        <w:t>tahun</w:t>
      </w:r>
      <w:r>
        <w:rPr>
          <w:spacing w:val="-10"/>
          <w:sz w:val="22"/>
        </w:rPr>
        <w:t> </w:t>
      </w:r>
      <w:r>
        <w:rPr>
          <w:sz w:val="22"/>
        </w:rPr>
        <w:t>2026 Email:</w:t>
      </w:r>
      <w:r>
        <w:rPr>
          <w:spacing w:val="40"/>
          <w:sz w:val="22"/>
        </w:rPr>
        <w:t> </w:t>
      </w:r>
      <w:hyperlink r:id="rId6">
        <w:r>
          <w:rPr>
            <w:sz w:val="22"/>
          </w:rPr>
          <w:t>fahmiiskandar6188@gmail.com</w:t>
        </w:r>
      </w:hyperlink>
    </w:p>
    <w:p>
      <w:pPr>
        <w:pStyle w:val="Heading1"/>
      </w:pPr>
      <w:r>
        <w:rPr>
          <w:spacing w:val="-2"/>
        </w:rPr>
        <w:t>ABSTRAK</w:t>
      </w:r>
    </w:p>
    <w:p>
      <w:pPr>
        <w:pStyle w:val="BodyText"/>
        <w:spacing w:before="321"/>
        <w:ind w:right="355"/>
      </w:pPr>
      <w:r>
        <w:rPr>
          <w:b/>
        </w:rPr>
        <w:t>Latar Belakang: </w:t>
      </w:r>
      <w:r>
        <w:rPr/>
        <w:t>Tuberkulosis (TBC) paru merupakan salah satu penyakit infeksi menular yang disebabkan oleh </w:t>
      </w:r>
      <w:r>
        <w:rPr>
          <w:i/>
        </w:rPr>
        <w:t>Mycobacterium tuberculosis </w:t>
      </w:r>
      <w:r>
        <w:rPr/>
        <w:t>yang menyerang sistem pernapasan, terutama jaringan. Rendahnya tingkat pengetahuan serta keterbatasan pemahaman masyarakat mengenai penularan Tuberculosis Paru menjadi faktor yang berkontribusi terhadap penurunan derajat kesehatan. Oleh karena itu, diperlukan edukasi kesehatan sebagai upaya untuk meningkatkan pengetahuan masyarakat dalam mencegah terjadinya penularan penyakit Tuberkulosis Paru.</w:t>
      </w:r>
    </w:p>
    <w:p>
      <w:pPr>
        <w:pStyle w:val="BodyText"/>
        <w:ind w:right="354"/>
      </w:pPr>
      <w:r>
        <w:rPr>
          <w:b/>
        </w:rPr>
        <w:t>Tujuan: </w:t>
      </w:r>
      <w:r>
        <w:rPr/>
        <w:t>untuk memberikan edukasi kesehatan mengenai cara membuang sputum yang baik dan benar kepada responden Tn.A di wilayah kerja Puskesmas Pakuan Baru Kota Jambi guna meningkatkan pengetahuan responden dalam mencegah penularan Tuberculosis Paru.</w:t>
      </w:r>
    </w:p>
    <w:p>
      <w:pPr>
        <w:pStyle w:val="BodyText"/>
        <w:spacing w:before="1"/>
        <w:ind w:right="349"/>
      </w:pPr>
      <w:r>
        <w:rPr>
          <w:b/>
        </w:rPr>
        <w:t>Metode: </w:t>
      </w:r>
      <w:r>
        <w:rPr/>
        <w:t>Penelitian ini menggunakan metode deskriptif dengan pendekatan studi kasus. Sampel pada</w:t>
      </w:r>
      <w:r>
        <w:rPr>
          <w:spacing w:val="-4"/>
        </w:rPr>
        <w:t> </w:t>
      </w:r>
      <w:r>
        <w:rPr/>
        <w:t>penelitian</w:t>
      </w:r>
      <w:r>
        <w:rPr>
          <w:spacing w:val="-3"/>
        </w:rPr>
        <w:t> </w:t>
      </w:r>
      <w:r>
        <w:rPr/>
        <w:t>ini</w:t>
      </w:r>
      <w:r>
        <w:rPr>
          <w:spacing w:val="-2"/>
        </w:rPr>
        <w:t> </w:t>
      </w:r>
      <w:r>
        <w:rPr/>
        <w:t>adalah</w:t>
      </w:r>
      <w:r>
        <w:rPr>
          <w:spacing w:val="-2"/>
        </w:rPr>
        <w:t> </w:t>
      </w:r>
      <w:r>
        <w:rPr/>
        <w:t>1</w:t>
      </w:r>
      <w:r>
        <w:rPr>
          <w:spacing w:val="-3"/>
        </w:rPr>
        <w:t> </w:t>
      </w:r>
      <w:r>
        <w:rPr/>
        <w:t>orang</w:t>
      </w:r>
      <w:r>
        <w:rPr>
          <w:spacing w:val="-1"/>
        </w:rPr>
        <w:t> </w:t>
      </w:r>
      <w:r>
        <w:rPr/>
        <w:t>responden</w:t>
      </w:r>
      <w:r>
        <w:rPr>
          <w:spacing w:val="-3"/>
        </w:rPr>
        <w:t> </w:t>
      </w:r>
      <w:r>
        <w:rPr/>
        <w:t>di</w:t>
      </w:r>
      <w:r>
        <w:rPr>
          <w:spacing w:val="-3"/>
        </w:rPr>
        <w:t> </w:t>
      </w:r>
      <w:r>
        <w:rPr/>
        <w:t>wilayah</w:t>
      </w:r>
      <w:r>
        <w:rPr>
          <w:spacing w:val="-4"/>
        </w:rPr>
        <w:t> </w:t>
      </w:r>
      <w:r>
        <w:rPr/>
        <w:t>kerja</w:t>
      </w:r>
      <w:r>
        <w:rPr>
          <w:spacing w:val="-4"/>
        </w:rPr>
        <w:t> </w:t>
      </w:r>
      <w:r>
        <w:rPr/>
        <w:t>Puskesmas</w:t>
      </w:r>
      <w:r>
        <w:rPr>
          <w:spacing w:val="-3"/>
        </w:rPr>
        <w:t> </w:t>
      </w:r>
      <w:r>
        <w:rPr/>
        <w:t>Pakuan</w:t>
      </w:r>
      <w:r>
        <w:rPr>
          <w:spacing w:val="-3"/>
        </w:rPr>
        <w:t> </w:t>
      </w:r>
      <w:r>
        <w:rPr/>
        <w:t>Baru Kota Jambi. Data dikumpulkan melalui pengisian kuesioner </w:t>
      </w:r>
      <w:r>
        <w:rPr>
          <w:i/>
        </w:rPr>
        <w:t>pre-test </w:t>
      </w:r>
      <w:r>
        <w:rPr/>
        <w:t>dan </w:t>
      </w:r>
      <w:r>
        <w:rPr>
          <w:i/>
        </w:rPr>
        <w:t>post-test </w:t>
      </w:r>
      <w:r>
        <w:rPr/>
        <w:t>untuk mengevaluasi peningkatan pengetahuan responden sebelum dan sesudah diberikan edukasi </w:t>
      </w:r>
      <w:r>
        <w:rPr>
          <w:spacing w:val="-2"/>
        </w:rPr>
        <w:t>kesehatan.</w:t>
      </w:r>
    </w:p>
    <w:p>
      <w:pPr>
        <w:pStyle w:val="BodyText"/>
        <w:ind w:right="349"/>
      </w:pPr>
      <w:r>
        <w:rPr>
          <w:b/>
        </w:rPr>
        <w:t>Hasil: </w:t>
      </w:r>
      <w:r>
        <w:rPr/>
        <w:t>Hasil </w:t>
      </w:r>
      <w:r>
        <w:rPr>
          <w:i/>
        </w:rPr>
        <w:t>pre-test </w:t>
      </w:r>
      <w:r>
        <w:rPr/>
        <w:t>Tn.A</w:t>
      </w:r>
      <w:r>
        <w:rPr>
          <w:spacing w:val="40"/>
        </w:rPr>
        <w:t> </w:t>
      </w:r>
      <w:r>
        <w:rPr/>
        <w:t>menunjukkan nilai pengetahuan responden masih dalam kategori rendah (40%), sedangkan setelah diberikan edukasi kesehatan nilai </w:t>
      </w:r>
      <w:r>
        <w:rPr>
          <w:i/>
        </w:rPr>
        <w:t>post- test </w:t>
      </w:r>
      <w:r>
        <w:rPr/>
        <w:t>menunjukkan adanya peningkatan pengetahuan yang termasuk dalam kategori baik (70%).</w:t>
      </w:r>
    </w:p>
    <w:p>
      <w:pPr>
        <w:pStyle w:val="BodyText"/>
        <w:ind w:right="351"/>
      </w:pPr>
      <w:r>
        <w:rPr>
          <w:b/>
        </w:rPr>
        <w:t>Kesimpulan: </w:t>
      </w:r>
      <w:r>
        <w:rPr/>
        <w:t>Edukasi kesehatan tentang cara membuang sputum terhadap pencegahan penularan tuberculosis paru menunjukan adanya peningkatan pengetahuan Tn.A di wilayah kerja Puskesmas Pakuan Baru Kota Jambi.</w:t>
      </w:r>
    </w:p>
    <w:p>
      <w:pPr>
        <w:pStyle w:val="BodyText"/>
        <w:spacing w:before="2"/>
      </w:pPr>
      <w:r>
        <w:rPr>
          <w:b/>
        </w:rPr>
        <w:t>Kata</w:t>
      </w:r>
      <w:r>
        <w:rPr>
          <w:b/>
          <w:spacing w:val="-7"/>
        </w:rPr>
        <w:t> </w:t>
      </w:r>
      <w:r>
        <w:rPr>
          <w:b/>
        </w:rPr>
        <w:t>Kunci:</w:t>
      </w:r>
      <w:r>
        <w:rPr>
          <w:b/>
          <w:spacing w:val="-1"/>
        </w:rPr>
        <w:t> </w:t>
      </w:r>
      <w:r>
        <w:rPr/>
        <w:t>Edukasi</w:t>
      </w:r>
      <w:r>
        <w:rPr>
          <w:spacing w:val="-3"/>
        </w:rPr>
        <w:t> </w:t>
      </w:r>
      <w:r>
        <w:rPr/>
        <w:t>kesehatan,</w:t>
      </w:r>
      <w:r>
        <w:rPr>
          <w:spacing w:val="-1"/>
        </w:rPr>
        <w:t> </w:t>
      </w:r>
      <w:r>
        <w:rPr/>
        <w:t>Tuberculosis</w:t>
      </w:r>
      <w:r>
        <w:rPr>
          <w:spacing w:val="-3"/>
        </w:rPr>
        <w:t> </w:t>
      </w:r>
      <w:r>
        <w:rPr/>
        <w:t>Paru,</w:t>
      </w:r>
      <w:r>
        <w:rPr>
          <w:spacing w:val="-2"/>
        </w:rPr>
        <w:t> </w:t>
      </w:r>
      <w:r>
        <w:rPr/>
        <w:t>Sputum,</w:t>
      </w:r>
      <w:r>
        <w:rPr>
          <w:spacing w:val="-3"/>
        </w:rPr>
        <w:t> </w:t>
      </w:r>
      <w:r>
        <w:rPr>
          <w:spacing w:val="-2"/>
        </w:rPr>
        <w:t>Penularan.</w:t>
      </w:r>
    </w:p>
    <w:p>
      <w:pPr>
        <w:spacing w:before="1"/>
        <w:ind w:left="262" w:right="0" w:firstLine="0"/>
        <w:jc w:val="both"/>
        <w:rPr>
          <w:sz w:val="24"/>
        </w:rPr>
      </w:pPr>
      <w:r>
        <w:rPr>
          <w:b/>
          <w:sz w:val="24"/>
        </w:rPr>
        <w:t>Referensi:</w:t>
      </w:r>
      <w:r>
        <w:rPr>
          <w:b/>
          <w:spacing w:val="55"/>
          <w:sz w:val="24"/>
        </w:rPr>
        <w:t> </w:t>
      </w:r>
      <w:r>
        <w:rPr>
          <w:sz w:val="24"/>
        </w:rPr>
        <w:t>15</w:t>
      </w:r>
      <w:r>
        <w:rPr>
          <w:spacing w:val="-1"/>
          <w:sz w:val="24"/>
        </w:rPr>
        <w:t> </w:t>
      </w:r>
      <w:r>
        <w:rPr>
          <w:sz w:val="24"/>
        </w:rPr>
        <w:t>Jurnal,14</w:t>
      </w:r>
      <w:r>
        <w:rPr>
          <w:spacing w:val="1"/>
          <w:sz w:val="24"/>
        </w:rPr>
        <w:t> </w:t>
      </w:r>
      <w:r>
        <w:rPr>
          <w:sz w:val="24"/>
        </w:rPr>
        <w:t>buku,</w:t>
      </w:r>
      <w:r>
        <w:rPr>
          <w:spacing w:val="-1"/>
          <w:sz w:val="24"/>
        </w:rPr>
        <w:t> </w:t>
      </w:r>
      <w:r>
        <w:rPr>
          <w:sz w:val="24"/>
        </w:rPr>
        <w:t>1</w:t>
      </w:r>
      <w:r>
        <w:rPr>
          <w:spacing w:val="-1"/>
          <w:sz w:val="24"/>
        </w:rPr>
        <w:t> </w:t>
      </w:r>
      <w:r>
        <w:rPr>
          <w:spacing w:val="-2"/>
          <w:sz w:val="24"/>
        </w:rPr>
        <w:t>Skripsi.</w:t>
      </w:r>
    </w:p>
    <w:sectPr>
      <w:footerReference w:type="default" r:id="rId5"/>
      <w:type w:val="continuous"/>
      <w:pgSz w:w="12240" w:h="15840"/>
      <w:pgMar w:header="0" w:footer="1017" w:top="1820" w:bottom="1200" w:left="1440" w:right="108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565312">
              <wp:simplePos x="0" y="0"/>
              <wp:positionH relativeFrom="page">
                <wp:posOffset>3799459</wp:posOffset>
              </wp:positionH>
              <wp:positionV relativeFrom="page">
                <wp:posOffset>9273058</wp:posOffset>
              </wp:positionV>
              <wp:extent cx="174625"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74625" cy="180975"/>
                      </a:xfrm>
                      <a:prstGeom prst="rect">
                        <a:avLst/>
                      </a:prstGeom>
                    </wps:spPr>
                    <wps:txbx>
                      <w:txbxContent>
                        <w:p>
                          <w:pPr>
                            <w:spacing w:before="11"/>
                            <w:ind w:left="20" w:right="0" w:firstLine="0"/>
                            <w:jc w:val="left"/>
                            <w:rPr>
                              <w:sz w:val="22"/>
                            </w:rPr>
                          </w:pPr>
                          <w:r>
                            <w:rPr>
                              <w:spacing w:val="-5"/>
                              <w:sz w:val="22"/>
                            </w:rPr>
                            <w:t>vii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9.170013pt;margin-top:730.162109pt;width:13.75pt;height:14.25pt;mso-position-horizontal-relative:page;mso-position-vertical-relative:page;z-index:-15751168" type="#_x0000_t202" id="docshape1" filled="false" stroked="false">
              <v:textbox inset="0,0,0,0">
                <w:txbxContent>
                  <w:p>
                    <w:pPr>
                      <w:spacing w:before="11"/>
                      <w:ind w:left="20" w:right="0" w:firstLine="0"/>
                      <w:jc w:val="left"/>
                      <w:rPr>
                        <w:sz w:val="22"/>
                      </w:rPr>
                    </w:pPr>
                    <w:r>
                      <w:rPr>
                        <w:spacing w:val="-5"/>
                        <w:sz w:val="22"/>
                      </w:rPr>
                      <w:t>vii</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262"/>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242"/>
      <w:ind w:right="351"/>
      <w:jc w:val="center"/>
      <w:outlineLvl w:val="1"/>
    </w:pPr>
    <w:rPr>
      <w:rFonts w:ascii="Times New Roman" w:hAnsi="Times New Roman" w:eastAsia="Times New Roman" w:cs="Times New Roman"/>
      <w:b/>
      <w:bCs/>
      <w:sz w:val="28"/>
      <w:szCs w:val="28"/>
      <w:lang w:val="id" w:eastAsia="en-US" w:bidi="ar-SA"/>
    </w:rPr>
  </w:style>
  <w:style w:styleId="ListParagraph" w:type="paragraph">
    <w:name w:val="List Paragraph"/>
    <w:basedOn w:val="Normal"/>
    <w:uiPriority w:val="1"/>
    <w:qFormat/>
    <w:pPr/>
    <w:rPr>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fahmiiskandar618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terms:created xsi:type="dcterms:W3CDTF">2026-07-17T06:18:45Z</dcterms:created>
  <dcterms:modified xsi:type="dcterms:W3CDTF">2026-07-17T06:18:45Z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2026-07-15T00:00:00Z</vt:filetime>
  </property>
  <property fmtid="{D5CDD505-2E9C-101B-9397-08002B2CF9AE}" pid="4" name="Creator">
    <vt:lpwstr>Microsoft® Word 2021</vt:lpwstr>
  </property>
  <property fmtid="{D5CDD505-2E9C-101B-9397-08002B2CF9AE}" pid="5" name="LastSaved">
    <vt:filetime>2026-07-17T00:00:00Z</vt:filetime>
  </property>
  <property fmtid="{D5CDD505-2E9C-101B-9397-08002B2CF9AE}" pid="6" name="Producer">
    <vt:lpwstr>Microsoft® Word 2021</vt:lpwstr>
  </property>
</Properties>
</file>