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6C92" w14:textId="77777777" w:rsidR="00DD6D02" w:rsidRDefault="00DD6D02" w:rsidP="00DD6D02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095EF72E" w14:textId="77777777" w:rsidR="00DD6D02" w:rsidRDefault="00DD6D02" w:rsidP="00DD6D02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dt>
      <w:sdtPr>
        <w:rPr>
          <w:rFonts w:ascii="Times New Roman" w:hAnsi="Times New Roman" w:cs="Times New Roman"/>
          <w:bCs/>
          <w:color w:val="000000"/>
          <w:sz w:val="24"/>
          <w:szCs w:val="24"/>
        </w:rPr>
        <w:tag w:val="MENDELEY_BIBLIOGRAPHY"/>
        <w:id w:val="1971939202"/>
        <w:placeholder>
          <w:docPart w:val="ED25109DDE694681979ACDED0132B28B"/>
        </w:placeholder>
      </w:sdtPr>
      <w:sdtContent>
        <w:p w14:paraId="1B3D66E5" w14:textId="77777777" w:rsidR="00DD6D02" w:rsidRDefault="00DD6D02" w:rsidP="00DD6D02">
          <w:pPr>
            <w:autoSpaceDE w:val="0"/>
            <w:autoSpaceDN w:val="0"/>
            <w:spacing w:after="0"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Arif, N., Mansur, R., &amp; Kep, M. (2019).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Tumbuh Kembang Anak Usia Prasekolah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. Andalas University Press. </w:t>
          </w:r>
        </w:p>
        <w:p w14:paraId="1DA12819" w14:textId="77777777" w:rsidR="00DD6D02" w:rsidRDefault="00DD6D02" w:rsidP="00DD6D02">
          <w:pPr>
            <w:autoSpaceDE w:val="0"/>
            <w:autoSpaceDN w:val="0"/>
            <w:spacing w:afterLines="50" w:after="120" w:line="240" w:lineRule="auto"/>
            <w:ind w:leftChars="300" w:left="660"/>
            <w:jc w:val="both"/>
            <w:rPr>
              <w:rFonts w:ascii="Times New Roman" w:eastAsia="Times New Roman" w:hAnsi="Times New Roman" w:cs="Times New Roman"/>
              <w:color w:val="000000"/>
              <w:kern w:val="0"/>
              <w:sz w:val="24"/>
              <w:szCs w:val="24"/>
              <w14:ligatures w14:val="none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https://doi.org/https://elibrary.stikesghsby.ac.id/index.php?p=show_detail&amp;id=1928</w:t>
          </w:r>
        </w:p>
        <w:p w14:paraId="4A8C16CE" w14:textId="77777777" w:rsidR="00DD6D02" w:rsidRDefault="00DD6D02" w:rsidP="00DD6D02">
          <w:pPr>
            <w:autoSpaceDE w:val="0"/>
            <w:autoSpaceDN w:val="0"/>
            <w:spacing w:line="240" w:lineRule="auto"/>
            <w:ind w:left="660" w:right="144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Estiani, M., Suparno, S., &amp; Haryani, R. M. (2024).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Penerapan Terapi Bermain Boneka Tangan pada Anak Prasekolah untuk Menurunkan Kecemasan Akibat Hospitalisasi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 xml:space="preserve">Aulad: 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Journal on Early Childhood,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7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(3), 776–788. https://doi.org/10.31004/aulad.v7i3.758</w:t>
          </w:r>
        </w:p>
        <w:p w14:paraId="7B53C0DD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Faidah, N., Marchelina, T., &amp; Studi Keperawatan Institut Teknologi Kesehatan Cendekia Utama Kudus, P. (2022).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Tingkat Kecemasan Anak Usia Prasekolah Yang Dirawat Di Rumah Sakit Mardi Rahayu Kudus.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Jurnal Keperawatan Dan  Kesehatan Masyarakat, 11.</w:t>
          </w:r>
        </w:p>
        <w:p w14:paraId="571ACAEE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Jannah, M., Kesuma Dewi, T., &amp; DIII Keperawatan Akper Dharma Wacana Metro, P. (2023).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  <w:lang w:eastAsia="zh-CN"/>
            </w:rPr>
            <w:t>Penerapan Terapi Mewarnai Dan Origami Pada Anak Prasekolah Yang Mengalami Kecemasan Akibat Hospitalisasi Di Ruang Anak Rsud Jenderal Ahmad Yani Metro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val="id-ID" w:eastAsia="zh-CN"/>
            </w:rPr>
            <w:t xml:space="preserve">. 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Jurnal Cendikia Muda,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3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(3).</w:t>
          </w:r>
        </w:p>
        <w:p w14:paraId="39E7F4FD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val="id-ID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Nirwan. (2020).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Faktor Yang Berhubungan Dengan Kecemasan Klien Terhadap Proses Hospitalisasi Di Rumah Sakit Umum Sawerigading Palopo.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Jurnal Kesehatan Luwu Raya, (1).</w:t>
          </w:r>
        </w:p>
        <w:p w14:paraId="12AE504D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Ns. Nikmatur Rohmah, S. Kep. , M. Kes. (2018).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Terapi Bermain. In Perpustakaan Nasional: Katalog Dalam Terbitan (KDT)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. LPPM Universitas Muhammadiyah Jember.</w:t>
          </w:r>
        </w:p>
        <w:p w14:paraId="444B4AE7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PPNI. (2021).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Pedoman standar prosedur operasional keperawatan edisi 1: 610.7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(PPNI, Ed.). PPNI : Jakarta., 2021.</w:t>
          </w:r>
        </w:p>
        <w:p w14:paraId="17854AD9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Putri Sari Dewi, Anjar Nurrohmah, &amp; Fitria Purnamawati. (2023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). Penerapan Terapi Bermain Boneka Tangan Terhadap Kecemasan Anak Usia Prasekolah di RSUD dr. Soeratno Gemolong.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 xml:space="preserve">INSOLOGI: 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Jurnal Sains Dan Teknologi,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(4), 763–770. https://doi.org/10.55123/insologi.v2i4.2390</w:t>
          </w:r>
        </w:p>
        <w:p w14:paraId="6F9532E2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SDKI. (2017).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Standar diagnosis keperawatan Indonesia : definisi dan indikator diagnostik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. Persatuan Perawat Nasional Indonesia.</w:t>
          </w:r>
        </w:p>
        <w:p w14:paraId="49CDEFF4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SIKI. (2018).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Standar intervensi keperawatan Indonesia : definisi dan tindakan keperawatan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. Persatuan Perawat Nasional Indonesia.</w:t>
          </w:r>
        </w:p>
        <w:p w14:paraId="7C7B342F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Suryati, dkk. (2024).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Buku Ajar Keperawatan Anak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. PT. sonpedia publishing indonesia.</w:t>
          </w:r>
        </w:p>
        <w:p w14:paraId="1D8DF965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lastRenderedPageBreak/>
            <w:t xml:space="preserve">Ujang Wijaya, I. W. (2025).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Manajemen Kecemasan Pada Anak Usia Prasekolah Yang Mengalami Hospitalisasi Menggunakan Alat Bermain Puzzel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. Deepublish Digital.</w:t>
          </w:r>
        </w:p>
        <w:p w14:paraId="6AA55727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Wahit Iqbal Mubarak, L. I. J. S. (2015).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Buku Ajar Ilmu Keperawatan Dasar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(Aklia Susila, Ed.). Salemba Medika, 2015.</w:t>
          </w:r>
        </w:p>
        <w:p w14:paraId="640D6D99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Wayan Romantika, I., Jasmin, M., Harun Rosjidi, C., Mortin Andas a-d Sekolah Tinggi Ilmu Kesehatan Karya Kesehatan, A., &amp; Sekolah Tinggi Ilmu Kesehatan Bani Saleh, I. (2023).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Pengurangan Kecemasan Anak Yang Menjalani Inhalasi Dengan Permainan Boneka Karakter.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In Jurnal Keperawatan (Vol. 11, Number 2).</w:t>
          </w:r>
        </w:p>
        <w:p w14:paraId="72327F24" w14:textId="77777777" w:rsidR="00DD6D02" w:rsidRDefault="00DD6D02" w:rsidP="00DD6D02">
          <w:pPr>
            <w:autoSpaceDE w:val="0"/>
            <w:autoSpaceDN w:val="0"/>
            <w:spacing w:line="240" w:lineRule="auto"/>
            <w:ind w:left="660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Wulandini dkk. (2023).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Keperawatan Dasar Anak, Permainan Tradisional Untuk Meningkatkan Motorik Dan Manajemen Nyeri Pada Anak Penyakit Kronis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(Tahta Media, Ed.). Tahta Media Group.</w:t>
          </w:r>
        </w:p>
        <w:p w14:paraId="16446BE3" w14:textId="77777777" w:rsidR="00DD6D02" w:rsidRDefault="00DD6D02" w:rsidP="00DD6D02">
          <w:pPr>
            <w:tabs>
              <w:tab w:val="left" w:pos="4678"/>
            </w:tabs>
            <w:autoSpaceDE w:val="0"/>
            <w:autoSpaceDN w:val="0"/>
            <w:spacing w:line="240" w:lineRule="auto"/>
            <w:ind w:left="660" w:right="144" w:hangingChars="275" w:hanging="66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 xml:space="preserve">World Health Organization (WHO). (2022). </w:t>
          </w:r>
          <w:r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World Health Statistics 2022.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Yunitasari, R., Amalia Solichati Rizqi, &amp; Yudha Wahyu Putra. (2023). Anak Tumbuh Cerdas Dengan Stimulasi Anak Usia Pra Sekolah. Kreativasi : </w:t>
          </w:r>
          <w:r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Journal of Community Empowerment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2(1), 108–116. </w:t>
          </w:r>
          <w:hyperlink r:id="rId5" w:history="1">
            <w:r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https://doi.org/10.33369/kreativasi.v2i1.26667</w:t>
            </w:r>
          </w:hyperlink>
        </w:p>
        <w:p w14:paraId="59EB94D7" w14:textId="77777777" w:rsidR="00DD6D02" w:rsidRDefault="00DD6D02" w:rsidP="00DD6D02">
          <w:pPr>
            <w:spacing w:line="480" w:lineRule="auto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 </w:t>
          </w:r>
        </w:p>
      </w:sdtContent>
    </w:sdt>
    <w:p w14:paraId="3DB9F0D8" w14:textId="77777777" w:rsidR="00DD6D02" w:rsidRDefault="00DD6D02" w:rsidP="00DD6D02"/>
    <w:p w14:paraId="4936D59E" w14:textId="77777777" w:rsidR="006A67B9" w:rsidRDefault="006A67B9"/>
    <w:sectPr w:rsidR="006A67B9" w:rsidSect="00DD6D02">
      <w:headerReference w:type="default" r:id="rId6"/>
      <w:footerReference w:type="default" r:id="rId7"/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E5CCF" w14:textId="77777777" w:rsidR="00DD6D02" w:rsidRDefault="00DD6D02">
    <w:pPr>
      <w:pStyle w:val="Footer"/>
    </w:pPr>
  </w:p>
  <w:p w14:paraId="5F6B7153" w14:textId="77777777" w:rsidR="00DD6D02" w:rsidRDefault="00DD6D0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8709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596829" w14:textId="77777777" w:rsidR="00DD6D02" w:rsidRDefault="00DD6D0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FDB0A0" w14:textId="77777777" w:rsidR="00DD6D02" w:rsidRDefault="00DD6D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02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BC1DC5"/>
    <w:rsid w:val="00DD6D02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A96F7"/>
  <w15:chartTrackingRefBased/>
  <w15:docId w15:val="{FAD8E7E4-18E0-4F1B-A53D-7D5C45A8A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D02"/>
    <w:rPr>
      <w:lang w:val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D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D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D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D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D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D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DD6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DD6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D02"/>
    <w:pPr>
      <w:spacing w:before="160"/>
      <w:jc w:val="center"/>
    </w:pPr>
    <w:rPr>
      <w:i/>
      <w:iCs/>
      <w:color w:val="404040" w:themeColor="text1" w:themeTint="BF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DD6D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D02"/>
    <w:pPr>
      <w:ind w:left="720"/>
      <w:contextualSpacing/>
    </w:pPr>
    <w:rPr>
      <w:lang w:val="en-ID"/>
    </w:rPr>
  </w:style>
  <w:style w:type="character" w:styleId="IntenseEmphasis">
    <w:name w:val="Intense Emphasis"/>
    <w:basedOn w:val="DefaultParagraphFont"/>
    <w:uiPriority w:val="21"/>
    <w:qFormat/>
    <w:rsid w:val="00DD6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D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DD6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DD6D02"/>
    <w:rPr>
      <w:lang w:val="zh-CN"/>
    </w:rPr>
  </w:style>
  <w:style w:type="paragraph" w:styleId="Header">
    <w:name w:val="header"/>
    <w:basedOn w:val="Normal"/>
    <w:link w:val="HeaderChar"/>
    <w:uiPriority w:val="99"/>
    <w:unhideWhenUsed/>
    <w:qFormat/>
    <w:rsid w:val="00DD6D02"/>
    <w:pPr>
      <w:tabs>
        <w:tab w:val="center" w:pos="4680"/>
        <w:tab w:val="right" w:pos="9360"/>
      </w:tabs>
      <w:spacing w:after="0" w:line="240" w:lineRule="auto"/>
    </w:pPr>
    <w:rPr>
      <w:kern w:val="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D6D02"/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DD6D0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hyperlink" Target="https://doi.org/10.33369/kreativasi.v2i1.2666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25109DDE694681979ACDED0132B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F7B10-36EA-4216-9041-20E648CE6B0F}"/>
      </w:docPartPr>
      <w:docPartBody>
        <w:p w:rsidR="002519A3" w:rsidRDefault="00871BF2" w:rsidP="00871BF2">
          <w:pPr>
            <w:pStyle w:val="ED25109DDE694681979ACDED0132B28B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F2"/>
    <w:rsid w:val="002519A3"/>
    <w:rsid w:val="00871BF2"/>
    <w:rsid w:val="00BC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qFormat/>
    <w:rsid w:val="00871BF2"/>
    <w:rPr>
      <w:color w:val="666666"/>
    </w:rPr>
  </w:style>
  <w:style w:type="paragraph" w:customStyle="1" w:styleId="ED25109DDE694681979ACDED0132B28B">
    <w:name w:val="ED25109DDE694681979ACDED0132B28B"/>
    <w:rsid w:val="00871B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D2C6E-6A28-43A9-B544-3B8E3FEED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2026-06-24T05:54:00Z</dcterms:created>
  <dcterms:modified xsi:type="dcterms:W3CDTF">2026-06-24T05:55:00Z</dcterms:modified>
</cp:coreProperties>
</file>