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2858" w14:textId="77777777" w:rsidR="00B73BFF" w:rsidRDefault="00B73BFF" w:rsidP="00B73BF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EDUKASI KESEHATAN PADA ORANG TUA TENTANG PENCEGAHAN DEMAM TIFOID BERULANG PADA ANAK DI RUANG KENARI RUMAH SAKIT TK III </w:t>
      </w:r>
      <w:proofErr w:type="gramStart"/>
      <w:r>
        <w:rPr>
          <w:rFonts w:ascii="Times New Roman" w:hAnsi="Times New Roman" w:cs="Times New Roman"/>
          <w:b/>
          <w:bCs/>
        </w:rPr>
        <w:t>DR.BRATANATA</w:t>
      </w:r>
      <w:proofErr w:type="gramEnd"/>
      <w:r>
        <w:rPr>
          <w:rFonts w:ascii="Times New Roman" w:hAnsi="Times New Roman" w:cs="Times New Roman"/>
          <w:b/>
          <w:bCs/>
        </w:rPr>
        <w:t xml:space="preserve"> JAMBI</w:t>
      </w:r>
    </w:p>
    <w:p w14:paraId="6F775DE1" w14:textId="77777777" w:rsidR="00B73BFF" w:rsidRDefault="00B73BFF" w:rsidP="00B73BF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Tiara Putri Ningsih</w:t>
      </w:r>
      <w:proofErr w:type="gramStart"/>
      <w:r>
        <w:rPr>
          <w:rFonts w:ascii="Times New Roman" w:hAnsi="Times New Roman" w:cs="Times New Roman"/>
        </w:rPr>
        <w:t>*,Tri</w:t>
      </w:r>
      <w:proofErr w:type="gramEnd"/>
      <w:r>
        <w:rPr>
          <w:rFonts w:ascii="Times New Roman" w:hAnsi="Times New Roman" w:cs="Times New Roman"/>
        </w:rPr>
        <w:t xml:space="preserve"> Wahyuni*</w:t>
      </w:r>
      <w:proofErr w:type="gramStart"/>
      <w:r>
        <w:rPr>
          <w:rFonts w:ascii="Times New Roman" w:hAnsi="Times New Roman" w:cs="Times New Roman"/>
        </w:rPr>
        <w:t>*,Dormina</w:t>
      </w:r>
      <w:proofErr w:type="gramEnd"/>
      <w:r>
        <w:rPr>
          <w:rFonts w:ascii="Times New Roman" w:hAnsi="Times New Roman" w:cs="Times New Roman"/>
        </w:rPr>
        <w:t>***</w:t>
      </w:r>
    </w:p>
    <w:p w14:paraId="51597D7E" w14:textId="77777777" w:rsidR="00B73BFF" w:rsidRDefault="00B73BFF" w:rsidP="00B73BF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Sekolah Tinggi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Kesehatan Garuda Putih Jambi</w:t>
      </w:r>
    </w:p>
    <w:p w14:paraId="7130353E" w14:textId="77777777" w:rsidR="00B73BFF" w:rsidRDefault="00B73BFF" w:rsidP="00B73BFF">
      <w:pPr>
        <w:spacing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Email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A6535D">
        <w:rPr>
          <w:rFonts w:ascii="Times New Roman" w:hAnsi="Times New Roman" w:cs="Times New Roman"/>
          <w:u w:val="single"/>
        </w:rPr>
        <w:t>tiaraputriningsih805@gmail.com</w:t>
      </w:r>
    </w:p>
    <w:p w14:paraId="61778FFF" w14:textId="77777777" w:rsidR="00B73BFF" w:rsidRDefault="00B73BFF" w:rsidP="00B73BF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ABSTRAK</w:t>
      </w:r>
    </w:p>
    <w:p w14:paraId="42DC08DF" w14:textId="77777777" w:rsidR="00B73BFF" w:rsidRDefault="00B73BFF" w:rsidP="00B73BFF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Pendahuluan</w:t>
      </w:r>
      <w:proofErr w:type="spellEnd"/>
      <w:r>
        <w:rPr>
          <w:rFonts w:ascii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Demam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infeksi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akut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saluran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pencernaan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disebabkan</w:t>
      </w:r>
      <w:proofErr w:type="spellEnd"/>
      <w:r>
        <w:rPr>
          <w:rFonts w:ascii="Times New Roman" w:hAnsi="Times New Roman" w:cs="Times New Roman"/>
        </w:rPr>
        <w:t xml:space="preserve"> oleh </w:t>
      </w:r>
      <w:r w:rsidRPr="00A6535D">
        <w:rPr>
          <w:rFonts w:ascii="Times New Roman" w:hAnsi="Times New Roman" w:cs="Times New Roman"/>
          <w:i/>
          <w:iCs/>
        </w:rPr>
        <w:t xml:space="preserve">Salmonella Typhi </w:t>
      </w:r>
      <w:r>
        <w:rPr>
          <w:rFonts w:ascii="Times New Roman" w:hAnsi="Times New Roman" w:cs="Times New Roman"/>
        </w:rPr>
        <w:t xml:space="preserve">dan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anak-anak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akibat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imun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optimal. Data WHO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2022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terdapat</w:t>
      </w:r>
      <w:proofErr w:type="spellEnd"/>
      <w:r>
        <w:rPr>
          <w:rFonts w:ascii="Times New Roman" w:hAnsi="Times New Roman" w:cs="Times New Roman"/>
        </w:rPr>
        <w:t xml:space="preserve"> 11-20 </w:t>
      </w:r>
      <w:proofErr w:type="spellStart"/>
      <w:r>
        <w:rPr>
          <w:rFonts w:ascii="Times New Roman" w:hAnsi="Times New Roman" w:cs="Times New Roman"/>
        </w:rPr>
        <w:t>juta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di dunia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70% </w:t>
      </w:r>
      <w:proofErr w:type="spellStart"/>
      <w:r>
        <w:rPr>
          <w:rFonts w:ascii="Times New Roman" w:hAnsi="Times New Roman" w:cs="Times New Roman"/>
        </w:rPr>
        <w:t>kematian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di Asia. Di Indonesia, </w:t>
      </w:r>
      <w:proofErr w:type="spellStart"/>
      <w:r>
        <w:rPr>
          <w:rFonts w:ascii="Times New Roman" w:hAnsi="Times New Roman" w:cs="Times New Roman"/>
        </w:rPr>
        <w:t>prevalensi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mencapai</w:t>
      </w:r>
      <w:proofErr w:type="spellEnd"/>
      <w:r>
        <w:rPr>
          <w:rFonts w:ascii="Times New Roman" w:hAnsi="Times New Roman" w:cs="Times New Roman"/>
        </w:rPr>
        <w:t xml:space="preserve"> 1,6% (</w:t>
      </w:r>
      <w:proofErr w:type="spellStart"/>
      <w:r>
        <w:rPr>
          <w:rFonts w:ascii="Times New Roman" w:hAnsi="Times New Roman" w:cs="Times New Roman"/>
        </w:rPr>
        <w:t>Riskesdas</w:t>
      </w:r>
      <w:proofErr w:type="spellEnd"/>
      <w:r>
        <w:rPr>
          <w:rFonts w:ascii="Times New Roman" w:hAnsi="Times New Roman" w:cs="Times New Roman"/>
        </w:rPr>
        <w:t xml:space="preserve">, 2018),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0-18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paling </w:t>
      </w:r>
      <w:proofErr w:type="spellStart"/>
      <w:r>
        <w:rPr>
          <w:rFonts w:ascii="Times New Roman" w:hAnsi="Times New Roman" w:cs="Times New Roman"/>
        </w:rPr>
        <w:t>rentan</w:t>
      </w:r>
      <w:proofErr w:type="spellEnd"/>
      <w:r>
        <w:rPr>
          <w:rFonts w:ascii="Times New Roman" w:hAnsi="Times New Roman" w:cs="Times New Roman"/>
        </w:rPr>
        <w:t xml:space="preserve">. Di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Jambi pada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2021 </w:t>
      </w:r>
      <w:proofErr w:type="spellStart"/>
      <w:r>
        <w:rPr>
          <w:rFonts w:ascii="Times New Roman" w:hAnsi="Times New Roman" w:cs="Times New Roman"/>
        </w:rPr>
        <w:t>tercatat</w:t>
      </w:r>
      <w:proofErr w:type="spellEnd"/>
      <w:r>
        <w:rPr>
          <w:rFonts w:ascii="Times New Roman" w:hAnsi="Times New Roman" w:cs="Times New Roman"/>
        </w:rPr>
        <w:t xml:space="preserve"> 1.355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. Selain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data </w:t>
      </w:r>
      <w:proofErr w:type="spellStart"/>
      <w:r>
        <w:rPr>
          <w:rFonts w:ascii="Times New Roman" w:hAnsi="Times New Roman" w:cs="Times New Roman"/>
        </w:rPr>
        <w:t>rekam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medis</w:t>
      </w:r>
      <w:proofErr w:type="spellEnd"/>
      <w:r>
        <w:rPr>
          <w:rFonts w:ascii="Times New Roman" w:hAnsi="Times New Roman" w:cs="Times New Roman"/>
        </w:rPr>
        <w:t xml:space="preserve"> di RS Dr. </w:t>
      </w:r>
      <w:proofErr w:type="spellStart"/>
      <w:r>
        <w:rPr>
          <w:rFonts w:ascii="Times New Roman" w:hAnsi="Times New Roman" w:cs="Times New Roman"/>
        </w:rPr>
        <w:t>Bratanata</w:t>
      </w:r>
      <w:proofErr w:type="spellEnd"/>
      <w:r>
        <w:rPr>
          <w:rFonts w:ascii="Times New Roman" w:hAnsi="Times New Roman" w:cs="Times New Roman"/>
        </w:rPr>
        <w:t xml:space="preserve"> Jambi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2023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terdapat</w:t>
      </w:r>
      <w:proofErr w:type="spellEnd"/>
      <w:r>
        <w:rPr>
          <w:rFonts w:ascii="Times New Roman" w:hAnsi="Times New Roman" w:cs="Times New Roman"/>
        </w:rPr>
        <w:t xml:space="preserve"> 855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tertinggi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5-14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378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Kurangnya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pencegahan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risiko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kekambuhan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>.</w:t>
      </w:r>
    </w:p>
    <w:p w14:paraId="0E4D27AF" w14:textId="77777777" w:rsidR="00B73BFF" w:rsidRDefault="00B73BFF" w:rsidP="00B73BFF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Tujuan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Kesehatan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peningkatan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pencegahan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berulang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>.</w:t>
      </w:r>
    </w:p>
    <w:p w14:paraId="40F821CA" w14:textId="77777777" w:rsidR="00B73BFF" w:rsidRDefault="00B73BFF" w:rsidP="00B73BFF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Metode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Jenis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deskriptif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Subjek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 di Ruang Kenari Rumah Sakit Dr. </w:t>
      </w:r>
      <w:proofErr w:type="spellStart"/>
      <w:r>
        <w:rPr>
          <w:rFonts w:ascii="Times New Roman" w:hAnsi="Times New Roman" w:cs="Times New Roman"/>
        </w:rPr>
        <w:t>Bratanata</w:t>
      </w:r>
      <w:proofErr w:type="spellEnd"/>
      <w:r>
        <w:rPr>
          <w:rFonts w:ascii="Times New Roman" w:hAnsi="Times New Roman" w:cs="Times New Roman"/>
        </w:rPr>
        <w:t xml:space="preserve"> Jambi. Instrument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kuesioner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6535D">
        <w:rPr>
          <w:rFonts w:ascii="Times New Roman" w:hAnsi="Times New Roman" w:cs="Times New Roman"/>
          <w:i/>
          <w:iCs/>
        </w:rPr>
        <w:t>pre-test</w:t>
      </w:r>
      <w:r>
        <w:rPr>
          <w:rFonts w:ascii="Times New Roman" w:hAnsi="Times New Roman" w:cs="Times New Roman"/>
        </w:rPr>
        <w:t xml:space="preserve"> dan </w:t>
      </w:r>
      <w:r w:rsidRPr="00A6535D">
        <w:rPr>
          <w:rFonts w:ascii="Times New Roman" w:hAnsi="Times New Roman" w:cs="Times New Roman"/>
          <w:i/>
          <w:iCs/>
        </w:rPr>
        <w:t>post-test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leaflet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tiga</w:t>
      </w:r>
      <w:proofErr w:type="spellEnd"/>
      <w:r>
        <w:rPr>
          <w:rFonts w:ascii="Times New Roman" w:hAnsi="Times New Roman" w:cs="Times New Roman"/>
        </w:rPr>
        <w:t xml:space="preserve"> kali </w:t>
      </w:r>
      <w:proofErr w:type="spellStart"/>
      <w:r>
        <w:rPr>
          <w:rFonts w:ascii="Times New Roman" w:hAnsi="Times New Roman" w:cs="Times New Roman"/>
        </w:rPr>
        <w:t>pertemuan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±30 </w:t>
      </w:r>
      <w:proofErr w:type="spellStart"/>
      <w:r>
        <w:rPr>
          <w:rFonts w:ascii="Times New Roman" w:hAnsi="Times New Roman" w:cs="Times New Roman"/>
        </w:rPr>
        <w:t>menit</w:t>
      </w:r>
      <w:proofErr w:type="spellEnd"/>
      <w:r>
        <w:rPr>
          <w:rFonts w:ascii="Times New Roman" w:hAnsi="Times New Roman" w:cs="Times New Roman"/>
        </w:rPr>
        <w:t>.</w:t>
      </w:r>
    </w:p>
    <w:p w14:paraId="0A352B96" w14:textId="77777777" w:rsidR="00B73BFF" w:rsidRDefault="00B73BFF" w:rsidP="00B73BFF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Hasil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Kesehatan, Tingkat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tergolong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kurang</w:t>
      </w:r>
      <w:proofErr w:type="spellEnd"/>
      <w:r>
        <w:rPr>
          <w:rFonts w:ascii="Times New Roman" w:hAnsi="Times New Roman" w:cs="Times New Roman"/>
        </w:rPr>
        <w:t xml:space="preserve"> (40%). </w:t>
      </w:r>
      <w:proofErr w:type="spellStart"/>
      <w:r>
        <w:rPr>
          <w:rFonts w:ascii="Times New Roman" w:hAnsi="Times New Roman" w:cs="Times New Roman"/>
        </w:rPr>
        <w:t>Setelh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peningkatan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6535D">
        <w:rPr>
          <w:rFonts w:ascii="Times New Roman" w:hAnsi="Times New Roman" w:cs="Times New Roman"/>
          <w:i/>
          <w:iCs/>
        </w:rPr>
        <w:t>post-test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mencapai</w:t>
      </w:r>
      <w:proofErr w:type="spellEnd"/>
      <w:r>
        <w:rPr>
          <w:rFonts w:ascii="Times New Roman" w:hAnsi="Times New Roman" w:cs="Times New Roman"/>
        </w:rPr>
        <w:t xml:space="preserve"> 100%,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pencegahan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berulang</w:t>
      </w:r>
      <w:proofErr w:type="spellEnd"/>
      <w:r>
        <w:rPr>
          <w:rFonts w:ascii="Times New Roman" w:hAnsi="Times New Roman" w:cs="Times New Roman"/>
        </w:rPr>
        <w:t>.</w:t>
      </w:r>
    </w:p>
    <w:p w14:paraId="34D5CDDE" w14:textId="77777777" w:rsidR="00B73BFF" w:rsidRDefault="00B73BFF" w:rsidP="00B73BFF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Kesimpulan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Kesehatan </w:t>
      </w:r>
      <w:proofErr w:type="spellStart"/>
      <w:r>
        <w:rPr>
          <w:rFonts w:ascii="Times New Roman" w:hAnsi="Times New Roman" w:cs="Times New Roman"/>
        </w:rPr>
        <w:t>terbukti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pencegahan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berulang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memperkuat</w:t>
      </w:r>
      <w:proofErr w:type="spellEnd"/>
      <w:r>
        <w:rPr>
          <w:rFonts w:ascii="Times New Roman" w:hAnsi="Times New Roman" w:cs="Times New Roman"/>
        </w:rPr>
        <w:t xml:space="preserve"> Upaya </w:t>
      </w:r>
      <w:proofErr w:type="spellStart"/>
      <w:r>
        <w:rPr>
          <w:rFonts w:ascii="Times New Roman" w:hAnsi="Times New Roman" w:cs="Times New Roman"/>
        </w:rPr>
        <w:t>pencegahan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kekambuhan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penyakit</w:t>
      </w:r>
      <w:proofErr w:type="spellEnd"/>
      <w:r>
        <w:rPr>
          <w:rFonts w:ascii="Times New Roman" w:hAnsi="Times New Roman" w:cs="Times New Roman"/>
        </w:rPr>
        <w:t>.</w:t>
      </w:r>
    </w:p>
    <w:p w14:paraId="09479638" w14:textId="77777777" w:rsidR="00B73BFF" w:rsidRDefault="00B73BFF" w:rsidP="00B73BF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Kunci</w:t>
      </w:r>
      <w:proofErr w:type="spellEnd"/>
      <w:r>
        <w:rPr>
          <w:rFonts w:ascii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Demam </w:t>
      </w:r>
      <w:proofErr w:type="spellStart"/>
      <w:r>
        <w:rPr>
          <w:rFonts w:ascii="Times New Roman" w:hAnsi="Times New Roman" w:cs="Times New Roman"/>
        </w:rPr>
        <w:t>tifoid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Kesehatan,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pencegahan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>.</w:t>
      </w:r>
    </w:p>
    <w:p w14:paraId="1A5A8A48" w14:textId="77777777" w:rsidR="00B73BFF" w:rsidRDefault="00B73BFF" w:rsidP="00B73BFF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Referensi</w:t>
      </w:r>
      <w:proofErr w:type="spellEnd"/>
      <w:r>
        <w:rPr>
          <w:rFonts w:ascii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4 </w:t>
      </w:r>
      <w:proofErr w:type="spellStart"/>
      <w:r>
        <w:rPr>
          <w:rFonts w:ascii="Times New Roman" w:hAnsi="Times New Roman" w:cs="Times New Roman"/>
        </w:rPr>
        <w:t>buku</w:t>
      </w:r>
      <w:proofErr w:type="spellEnd"/>
      <w:r>
        <w:rPr>
          <w:rFonts w:ascii="Times New Roman" w:hAnsi="Times New Roman" w:cs="Times New Roman"/>
        </w:rPr>
        <w:t xml:space="preserve">, 15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</w:p>
    <w:p w14:paraId="687BD5E3" w14:textId="77777777" w:rsidR="00235234" w:rsidRDefault="00235234"/>
    <w:sectPr w:rsidR="00235234" w:rsidSect="00B73BFF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F"/>
    <w:rsid w:val="0002029F"/>
    <w:rsid w:val="00154DE8"/>
    <w:rsid w:val="00235234"/>
    <w:rsid w:val="006E2592"/>
    <w:rsid w:val="0074100F"/>
    <w:rsid w:val="00A9475F"/>
    <w:rsid w:val="00B73BFF"/>
    <w:rsid w:val="00C83A31"/>
    <w:rsid w:val="00E57271"/>
    <w:rsid w:val="00E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3C65"/>
  <w15:chartTrackingRefBased/>
  <w15:docId w15:val="{922964D2-36C5-47AD-B73A-E459A1CB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BFF"/>
  </w:style>
  <w:style w:type="paragraph" w:styleId="Heading1">
    <w:name w:val="heading 1"/>
    <w:basedOn w:val="Normal"/>
    <w:next w:val="Normal"/>
    <w:link w:val="Heading1Char"/>
    <w:uiPriority w:val="9"/>
    <w:qFormat/>
    <w:rsid w:val="00B7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2025-06-02T16:50:00Z</dcterms:created>
  <dcterms:modified xsi:type="dcterms:W3CDTF">2025-06-02T16:52:00Z</dcterms:modified>
</cp:coreProperties>
</file>