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AF8C1A" w14:textId="77777777" w:rsidR="008074B4" w:rsidRDefault="008074B4" w:rsidP="008074B4">
      <w:pPr>
        <w:pStyle w:val="Heading1"/>
        <w:rPr>
          <w:lang w:val="id-ID"/>
        </w:rPr>
      </w:pPr>
      <w:bookmarkStart w:id="0" w:name="_Toc198463321"/>
      <w:bookmarkStart w:id="1" w:name="_Toc198550495"/>
      <w:r w:rsidRPr="00D36B71">
        <w:rPr>
          <w:lang w:val="id-ID"/>
        </w:rPr>
        <w:t>DAFTAR PUSTAKA</w:t>
      </w:r>
      <w:bookmarkEnd w:id="0"/>
      <w:bookmarkEnd w:id="1"/>
    </w:p>
    <w:p w14:paraId="3F9EA0FB" w14:textId="77777777" w:rsidR="008074B4" w:rsidRDefault="008074B4" w:rsidP="008074B4">
      <w:pPr>
        <w:spacing w:before="100" w:beforeAutospacing="1" w:after="100" w:afterAutospacing="1" w:line="240" w:lineRule="auto"/>
        <w:ind w:left="720" w:hanging="720"/>
        <w:jc w:val="both"/>
      </w:pPr>
      <w:r w:rsidRPr="0003517E">
        <w:t xml:space="preserve">Abdullah, A., Budianto, T., &amp; Sari, D. (2023). </w:t>
      </w:r>
      <w:r w:rsidRPr="007D409D">
        <w:rPr>
          <w:i/>
          <w:iCs/>
        </w:rPr>
        <w:t>Clinical use of scoring systems in stroke management.</w:t>
      </w:r>
      <w:r>
        <w:t xml:space="preserve"> </w:t>
      </w:r>
      <w:r>
        <w:rPr>
          <w:rStyle w:val="Emphasis"/>
        </w:rPr>
        <w:t>Journal of Medical Sciences, 11</w:t>
      </w:r>
      <w:r>
        <w:t>(2), 123–130.</w:t>
      </w:r>
    </w:p>
    <w:p w14:paraId="4392875D" w14:textId="77777777" w:rsidR="008074B4" w:rsidRDefault="008074B4" w:rsidP="008074B4">
      <w:pPr>
        <w:spacing w:before="100" w:beforeAutospacing="1" w:after="100" w:afterAutospacing="1" w:line="240" w:lineRule="auto"/>
        <w:ind w:left="720" w:hanging="720"/>
      </w:pPr>
      <w:r>
        <w:t xml:space="preserve">American Heart Association/American Stroke Association (AHA/ASA). (2022). </w:t>
      </w:r>
      <w:r w:rsidRPr="007D409D">
        <w:rPr>
          <w:i/>
          <w:iCs/>
        </w:rPr>
        <w:t>Guidelines for the early management of patients with acute ischemic stroke</w:t>
      </w:r>
      <w:r>
        <w:t xml:space="preserve">. </w:t>
      </w:r>
      <w:r>
        <w:rPr>
          <w:rStyle w:val="Emphasis"/>
        </w:rPr>
        <w:t>Stroke Journal, 53</w:t>
      </w:r>
      <w:r>
        <w:t>(1), e1–e25.</w:t>
      </w:r>
    </w:p>
    <w:p w14:paraId="675FCDE1" w14:textId="77777777" w:rsidR="008074B4" w:rsidRDefault="008074B4" w:rsidP="008074B4">
      <w:pPr>
        <w:spacing w:before="100" w:beforeAutospacing="1" w:after="100" w:afterAutospacing="1" w:line="240" w:lineRule="auto"/>
        <w:ind w:left="720" w:hanging="720"/>
        <w:jc w:val="both"/>
      </w:pPr>
      <w:r>
        <w:t xml:space="preserve">American Heart Association. (2019). </w:t>
      </w:r>
      <w:r>
        <w:rPr>
          <w:rStyle w:val="Emphasis"/>
        </w:rPr>
        <w:t>Effects of stroke on patient health and quality of life</w:t>
      </w:r>
      <w:r>
        <w:t>. Dallas, TX: American Heart Association.</w:t>
      </w:r>
    </w:p>
    <w:p w14:paraId="616A1B6F" w14:textId="77777777" w:rsidR="008074B4" w:rsidRDefault="008074B4" w:rsidP="008074B4">
      <w:pPr>
        <w:spacing w:before="100" w:beforeAutospacing="1" w:after="100" w:afterAutospacing="1" w:line="240" w:lineRule="auto"/>
        <w:ind w:left="720" w:hanging="720"/>
        <w:jc w:val="both"/>
      </w:pPr>
      <w:r w:rsidRPr="0003517E">
        <w:t xml:space="preserve">Anderson, C., Smith, M., &amp; Jaya, P. (2020). </w:t>
      </w:r>
      <w:r w:rsidRPr="007D409D">
        <w:rPr>
          <w:i/>
          <w:iCs/>
        </w:rPr>
        <w:t>Advances in stroke care in resource-limited settings</w:t>
      </w:r>
      <w:r>
        <w:t xml:space="preserve">. </w:t>
      </w:r>
      <w:r>
        <w:rPr>
          <w:rStyle w:val="Emphasis"/>
        </w:rPr>
        <w:t>Global Health Journal, 8</w:t>
      </w:r>
      <w:r>
        <w:t>(3), 201–210.</w:t>
      </w:r>
    </w:p>
    <w:p w14:paraId="3EAB6457" w14:textId="77777777" w:rsidR="008074B4" w:rsidRPr="0003517E" w:rsidRDefault="008074B4" w:rsidP="008074B4">
      <w:pPr>
        <w:spacing w:before="100" w:beforeAutospacing="1" w:after="100" w:afterAutospacing="1" w:line="240" w:lineRule="auto"/>
        <w:ind w:left="720" w:hanging="720"/>
        <w:jc w:val="both"/>
      </w:pPr>
      <w:r w:rsidRPr="0003517E">
        <w:t xml:space="preserve">Bhatnagar, D., Liu, Y., &amp; Ibrahim, A. (2023). </w:t>
      </w:r>
      <w:r w:rsidRPr="007D409D">
        <w:rPr>
          <w:i/>
          <w:iCs/>
        </w:rPr>
        <w:t>Stroke management: Challenges and opportunities</w:t>
      </w:r>
      <w:r>
        <w:t xml:space="preserve">. </w:t>
      </w:r>
      <w:r w:rsidRPr="0003517E">
        <w:rPr>
          <w:rStyle w:val="Emphasis"/>
        </w:rPr>
        <w:t>Clinical Neurology, 15</w:t>
      </w:r>
      <w:r w:rsidRPr="0003517E">
        <w:t>(1), 55–62.</w:t>
      </w:r>
    </w:p>
    <w:p w14:paraId="5035307A" w14:textId="77777777" w:rsidR="008074B4" w:rsidRDefault="008074B4" w:rsidP="008074B4">
      <w:pPr>
        <w:spacing w:before="100" w:beforeAutospacing="1" w:after="100" w:afterAutospacing="1" w:line="240" w:lineRule="auto"/>
        <w:ind w:left="720" w:hanging="720"/>
        <w:jc w:val="both"/>
      </w:pPr>
      <w:r w:rsidRPr="0003517E">
        <w:t xml:space="preserve">Campbell, B. C. V., Ma, H., &amp; Parsons, M. W. (2022). </w:t>
      </w:r>
      <w:r w:rsidRPr="007D409D">
        <w:rPr>
          <w:i/>
          <w:iCs/>
        </w:rPr>
        <w:t>Advances in acute ischemic stroke management</w:t>
      </w:r>
      <w:r>
        <w:t xml:space="preserve">. </w:t>
      </w:r>
      <w:r>
        <w:rPr>
          <w:rStyle w:val="Emphasis"/>
        </w:rPr>
        <w:t>Stroke Journal, 53</w:t>
      </w:r>
      <w:r>
        <w:t>(2), 245–252. https://doi.org/10.1161/STROKEAHA.122.002</w:t>
      </w:r>
    </w:p>
    <w:p w14:paraId="23918E1E" w14:textId="77777777" w:rsidR="008074B4" w:rsidRDefault="008074B4" w:rsidP="008074B4">
      <w:pPr>
        <w:spacing w:before="100" w:beforeAutospacing="1" w:after="100" w:afterAutospacing="1" w:line="240" w:lineRule="auto"/>
        <w:ind w:left="720" w:hanging="720"/>
        <w:jc w:val="both"/>
      </w:pPr>
      <w:r w:rsidRPr="0003517E">
        <w:t xml:space="preserve">Choi, S. J., Han, Y., &amp; Kim, H. (2021). </w:t>
      </w:r>
      <w:r w:rsidRPr="007D409D">
        <w:rPr>
          <w:i/>
          <w:iCs/>
        </w:rPr>
        <w:t>Emergency stroke care: A practical approach.</w:t>
      </w:r>
      <w:r>
        <w:t xml:space="preserve"> </w:t>
      </w:r>
      <w:r>
        <w:rPr>
          <w:rStyle w:val="Emphasis"/>
        </w:rPr>
        <w:t>International Stroke Review, 9</w:t>
      </w:r>
      <w:r>
        <w:t>(1), 18–25.</w:t>
      </w:r>
    </w:p>
    <w:p w14:paraId="2205C78D" w14:textId="77777777" w:rsidR="008074B4" w:rsidRPr="0003517E" w:rsidRDefault="008074B4" w:rsidP="008074B4">
      <w:pPr>
        <w:spacing w:before="100" w:beforeAutospacing="1" w:after="100" w:afterAutospacing="1" w:line="240" w:lineRule="auto"/>
        <w:ind w:left="720" w:hanging="720"/>
        <w:jc w:val="both"/>
      </w:pPr>
      <w:r w:rsidRPr="0003517E">
        <w:t xml:space="preserve">Dinas Kesehatan Provinsi Jambi. (2023). </w:t>
      </w:r>
      <w:r w:rsidRPr="0003517E">
        <w:rPr>
          <w:rStyle w:val="Emphasis"/>
        </w:rPr>
        <w:t>Laporan implementasi Siriraj Stroke Score di RS Bratanata Jambi</w:t>
      </w:r>
      <w:r w:rsidRPr="0003517E">
        <w:t>. Jambi</w:t>
      </w:r>
      <w:r>
        <w:t xml:space="preserve"> </w:t>
      </w:r>
      <w:r w:rsidRPr="0003517E">
        <w:t>: Dinas Kesehatan Provinsi Jambi.</w:t>
      </w:r>
    </w:p>
    <w:p w14:paraId="52C53DF8" w14:textId="77777777" w:rsidR="008074B4" w:rsidRDefault="008074B4" w:rsidP="008074B4">
      <w:pPr>
        <w:spacing w:before="100" w:beforeAutospacing="1" w:after="100" w:afterAutospacing="1" w:line="240" w:lineRule="auto"/>
        <w:ind w:left="720" w:hanging="720"/>
        <w:jc w:val="both"/>
      </w:pPr>
      <w:r>
        <w:t xml:space="preserve">Dinas Kesehatan Provinsi Jambi. (2022). </w:t>
      </w:r>
      <w:r>
        <w:rPr>
          <w:rStyle w:val="Emphasis"/>
        </w:rPr>
        <w:t>Laporan tahunan tentang prevalensi stroke di Provinsi Jambi</w:t>
      </w:r>
      <w:r>
        <w:t>. Jambi: Dinas Kesehatan Provinsi Jambi.</w:t>
      </w:r>
    </w:p>
    <w:p w14:paraId="73E73373" w14:textId="77777777" w:rsidR="008074B4" w:rsidRDefault="008074B4" w:rsidP="008074B4">
      <w:pPr>
        <w:spacing w:before="100" w:beforeAutospacing="1" w:after="100" w:afterAutospacing="1" w:line="240" w:lineRule="auto"/>
        <w:ind w:left="720" w:hanging="720"/>
        <w:jc w:val="both"/>
      </w:pPr>
      <w:r w:rsidRPr="005251D0">
        <w:t xml:space="preserve">Feigin, V. L., Stark, B. A., &amp; Johnson, C. O. (2021). </w:t>
      </w:r>
      <w:r w:rsidRPr="004D3361">
        <w:rPr>
          <w:i/>
          <w:iCs/>
        </w:rPr>
        <w:t>Global Burden of Disease Study on stroke: Key findings and updates</w:t>
      </w:r>
      <w:r>
        <w:t xml:space="preserve">. </w:t>
      </w:r>
      <w:r>
        <w:rPr>
          <w:rStyle w:val="Emphasis"/>
        </w:rPr>
        <w:t>The Lancet Neurology, 20</w:t>
      </w:r>
      <w:r>
        <w:t>(10), 763–775. https://doi.org/10.1016/S1474-4422(21)00252-0</w:t>
      </w:r>
    </w:p>
    <w:p w14:paraId="07ADB340" w14:textId="77777777" w:rsidR="008074B4" w:rsidRDefault="008074B4" w:rsidP="008074B4">
      <w:pPr>
        <w:spacing w:before="100" w:beforeAutospacing="1" w:after="100" w:afterAutospacing="1" w:line="240" w:lineRule="auto"/>
        <w:ind w:left="720" w:hanging="720"/>
        <w:jc w:val="both"/>
      </w:pPr>
      <w:r>
        <w:t xml:space="preserve">Feriadi, R. (2020). </w:t>
      </w:r>
      <w:r w:rsidRPr="000D37AF">
        <w:rPr>
          <w:i/>
          <w:iCs/>
        </w:rPr>
        <w:t>Faktor-faktor yang mempengaruhi pelaksanaan edukasi kesehatan oleh perawat di IGD rumah sakit umum</w:t>
      </w:r>
      <w:r w:rsidRPr="000D37AF">
        <w:t xml:space="preserve">. </w:t>
      </w:r>
      <w:r>
        <w:rPr>
          <w:rStyle w:val="Emphasis"/>
        </w:rPr>
        <w:t>Jurnal Kesehatan Masyarakat, 16</w:t>
      </w:r>
      <w:r>
        <w:t>(1), 67–74.</w:t>
      </w:r>
    </w:p>
    <w:p w14:paraId="2DC24417" w14:textId="77777777" w:rsidR="008074B4" w:rsidRDefault="008074B4" w:rsidP="008074B4">
      <w:pPr>
        <w:spacing w:before="100" w:beforeAutospacing="1" w:after="100" w:afterAutospacing="1" w:line="240" w:lineRule="auto"/>
        <w:ind w:left="720" w:hanging="720"/>
        <w:jc w:val="both"/>
      </w:pPr>
      <w:r w:rsidRPr="0003517E">
        <w:t xml:space="preserve">Garg, R., Sharma, M., &amp; Verma, S. (2021). </w:t>
      </w:r>
      <w:r w:rsidRPr="004D3361">
        <w:rPr>
          <w:i/>
          <w:iCs/>
        </w:rPr>
        <w:t>Advances in acute stroke therapy.</w:t>
      </w:r>
      <w:r>
        <w:t xml:space="preserve"> </w:t>
      </w:r>
      <w:r>
        <w:rPr>
          <w:rStyle w:val="Emphasis"/>
        </w:rPr>
        <w:t>Neurology Clinics, 39</w:t>
      </w:r>
      <w:r>
        <w:t>(2), 245–260.</w:t>
      </w:r>
    </w:p>
    <w:p w14:paraId="10BAF5C8" w14:textId="77777777" w:rsidR="008074B4" w:rsidRDefault="008074B4" w:rsidP="008074B4">
      <w:pPr>
        <w:spacing w:before="100" w:beforeAutospacing="1" w:after="100" w:afterAutospacing="1" w:line="240" w:lineRule="auto"/>
        <w:ind w:left="720" w:hanging="720"/>
        <w:jc w:val="both"/>
      </w:pPr>
      <w:r>
        <w:lastRenderedPageBreak/>
        <w:t xml:space="preserve">Gorelick, P. B., Ruland, S., &amp; Leira, E. C. (2023). </w:t>
      </w:r>
      <w:r w:rsidRPr="004D3361">
        <w:rPr>
          <w:i/>
          <w:iCs/>
        </w:rPr>
        <w:t>Global challenges in stroke prevention and treatment.</w:t>
      </w:r>
      <w:r>
        <w:t xml:space="preserve"> </w:t>
      </w:r>
      <w:r>
        <w:rPr>
          <w:rStyle w:val="Emphasis"/>
        </w:rPr>
        <w:t>Neurology Journal, 19</w:t>
      </w:r>
      <w:r>
        <w:t>(2), 105–112.</w:t>
      </w:r>
    </w:p>
    <w:p w14:paraId="6F73C1CF" w14:textId="77777777" w:rsidR="008074B4" w:rsidRDefault="008074B4" w:rsidP="008074B4">
      <w:pPr>
        <w:spacing w:before="100" w:beforeAutospacing="1" w:after="100" w:afterAutospacing="1" w:line="240" w:lineRule="auto"/>
        <w:ind w:left="720" w:hanging="720"/>
        <w:jc w:val="both"/>
      </w:pPr>
      <w:r>
        <w:t xml:space="preserve">Haque, A., Nizam, A., &amp; Iqbal, R. (2022). </w:t>
      </w:r>
      <w:r w:rsidRPr="004D3361">
        <w:rPr>
          <w:i/>
          <w:iCs/>
        </w:rPr>
        <w:t>Use of clinical scores in stroke diagnosis.</w:t>
      </w:r>
      <w:r w:rsidRPr="004D3361">
        <w:t xml:space="preserve"> </w:t>
      </w:r>
      <w:r w:rsidRPr="004D3361">
        <w:rPr>
          <w:rStyle w:val="Emphasis"/>
        </w:rPr>
        <w:t>Journal of Emergency Medicine,</w:t>
      </w:r>
      <w:r>
        <w:rPr>
          <w:rStyle w:val="Emphasis"/>
        </w:rPr>
        <w:t xml:space="preserve"> 42</w:t>
      </w:r>
      <w:r>
        <w:t>(1), 33–40.</w:t>
      </w:r>
    </w:p>
    <w:p w14:paraId="46DF1F54" w14:textId="77777777" w:rsidR="008074B4" w:rsidRDefault="008074B4" w:rsidP="008074B4">
      <w:pPr>
        <w:spacing w:before="100" w:beforeAutospacing="1" w:after="100" w:afterAutospacing="1" w:line="240" w:lineRule="auto"/>
        <w:ind w:left="720" w:hanging="720"/>
        <w:jc w:val="both"/>
      </w:pPr>
      <w:r>
        <w:t xml:space="preserve">Johnston, S. C., Smith, W. S., &amp; Easton, J. D. (2021). </w:t>
      </w:r>
      <w:r w:rsidRPr="004D3361">
        <w:rPr>
          <w:i/>
          <w:iCs/>
        </w:rPr>
        <w:t>Long-term consequences of stroke: A review</w:t>
      </w:r>
      <w:r>
        <w:t xml:space="preserve">. </w:t>
      </w:r>
      <w:r>
        <w:rPr>
          <w:rStyle w:val="Emphasis"/>
        </w:rPr>
        <w:t>Stroke Reports, 13</w:t>
      </w:r>
      <w:r>
        <w:t>(4), 199–208.</w:t>
      </w:r>
    </w:p>
    <w:p w14:paraId="78C1C08A" w14:textId="77777777" w:rsidR="008074B4" w:rsidRPr="005251D0" w:rsidRDefault="008074B4" w:rsidP="008074B4">
      <w:pPr>
        <w:spacing w:before="100" w:beforeAutospacing="1" w:after="100" w:afterAutospacing="1" w:line="240" w:lineRule="auto"/>
        <w:ind w:left="720" w:hanging="720"/>
        <w:jc w:val="both"/>
        <w:rPr>
          <w:lang w:val="sv-SE"/>
        </w:rPr>
      </w:pPr>
      <w:r>
        <w:t xml:space="preserve">Jones, T., West, M., &amp; Chang, R. (2023). </w:t>
      </w:r>
      <w:r w:rsidRPr="004D3361">
        <w:rPr>
          <w:i/>
          <w:iCs/>
        </w:rPr>
        <w:t>Accuracy of clinical scales for diagnosing ischemic stroke</w:t>
      </w:r>
      <w:r>
        <w:t xml:space="preserve">. </w:t>
      </w:r>
      <w:r w:rsidRPr="005251D0">
        <w:rPr>
          <w:rStyle w:val="Emphasis"/>
          <w:lang w:val="sv-SE"/>
        </w:rPr>
        <w:t>Stroke Research, 18</w:t>
      </w:r>
      <w:r w:rsidRPr="005251D0">
        <w:rPr>
          <w:lang w:val="sv-SE"/>
        </w:rPr>
        <w:t>(1), 74–82.</w:t>
      </w:r>
    </w:p>
    <w:p w14:paraId="3C0464F8" w14:textId="77777777" w:rsidR="008074B4" w:rsidRPr="005251D0" w:rsidRDefault="008074B4" w:rsidP="008074B4">
      <w:pPr>
        <w:spacing w:before="100" w:beforeAutospacing="1" w:after="100" w:afterAutospacing="1" w:line="240" w:lineRule="auto"/>
        <w:ind w:left="720" w:hanging="720"/>
        <w:jc w:val="both"/>
        <w:rPr>
          <w:lang w:val="sv-SE"/>
        </w:rPr>
      </w:pPr>
      <w:r w:rsidRPr="005251D0">
        <w:rPr>
          <w:lang w:val="sv-SE"/>
        </w:rPr>
        <w:t xml:space="preserve">Kementerian Kesehatan Republik Indonesia. (2020). </w:t>
      </w:r>
      <w:r w:rsidRPr="005251D0">
        <w:rPr>
          <w:rStyle w:val="Emphasis"/>
          <w:lang w:val="sv-SE"/>
        </w:rPr>
        <w:t>Riset Kesehatan Dasar (Riskesdas) 2018</w:t>
      </w:r>
      <w:r w:rsidRPr="005251D0">
        <w:rPr>
          <w:lang w:val="sv-SE"/>
        </w:rPr>
        <w:t>. Jakarta: Kementerian Kesehatan RI.</w:t>
      </w:r>
    </w:p>
    <w:p w14:paraId="0FA25B3C" w14:textId="77777777" w:rsidR="008074B4" w:rsidRDefault="008074B4" w:rsidP="008074B4">
      <w:pPr>
        <w:spacing w:before="100" w:beforeAutospacing="1" w:after="100" w:afterAutospacing="1" w:line="240" w:lineRule="auto"/>
        <w:ind w:left="720" w:hanging="720"/>
        <w:jc w:val="both"/>
      </w:pPr>
      <w:r>
        <w:t xml:space="preserve">Kim, H. J., Park, S., &amp; Lee, J. (2021). </w:t>
      </w:r>
      <w:r w:rsidRPr="004D3361">
        <w:rPr>
          <w:i/>
          <w:iCs/>
        </w:rPr>
        <w:t>Role of clinical judgment in emergency stroke settings.</w:t>
      </w:r>
      <w:r>
        <w:t xml:space="preserve"> </w:t>
      </w:r>
      <w:r>
        <w:rPr>
          <w:rStyle w:val="Emphasis"/>
        </w:rPr>
        <w:t>Medical Emergency Journal, 10</w:t>
      </w:r>
      <w:r>
        <w:t>(3), 145–151.</w:t>
      </w:r>
    </w:p>
    <w:p w14:paraId="6292B7CE" w14:textId="77777777" w:rsidR="008074B4" w:rsidRDefault="008074B4" w:rsidP="008074B4">
      <w:pPr>
        <w:spacing w:before="100" w:beforeAutospacing="1" w:after="100" w:afterAutospacing="1" w:line="240" w:lineRule="auto"/>
        <w:ind w:left="720" w:hanging="720"/>
        <w:jc w:val="both"/>
      </w:pPr>
      <w:r w:rsidRPr="005251D0">
        <w:t xml:space="preserve">Lai, S. M., Becker, K. J., &amp; Brott, T. (2022). </w:t>
      </w:r>
      <w:r w:rsidRPr="004D3361">
        <w:rPr>
          <w:i/>
          <w:iCs/>
        </w:rPr>
        <w:t>Trends in stroke epidemiology and treatment.</w:t>
      </w:r>
      <w:r>
        <w:t xml:space="preserve"> </w:t>
      </w:r>
      <w:r>
        <w:rPr>
          <w:rStyle w:val="Emphasis"/>
        </w:rPr>
        <w:t>Stroke Epidemiology Review, 14</w:t>
      </w:r>
      <w:r>
        <w:t>(2), 88–97.</w:t>
      </w:r>
    </w:p>
    <w:p w14:paraId="31A23DB7" w14:textId="77777777" w:rsidR="008074B4" w:rsidRDefault="008074B4" w:rsidP="008074B4">
      <w:pPr>
        <w:spacing w:before="100" w:beforeAutospacing="1" w:after="100" w:afterAutospacing="1" w:line="240" w:lineRule="auto"/>
        <w:ind w:left="720" w:hanging="720"/>
        <w:jc w:val="both"/>
      </w:pPr>
      <w:r>
        <w:t xml:space="preserve">Lee, J., Tan, A. H., &amp; Wong, C. (2023). </w:t>
      </w:r>
      <w:r w:rsidRPr="004D3361">
        <w:rPr>
          <w:i/>
          <w:iCs/>
        </w:rPr>
        <w:t>Comprehensive stroke management: Best practices</w:t>
      </w:r>
      <w:r>
        <w:t xml:space="preserve">. </w:t>
      </w:r>
      <w:r>
        <w:rPr>
          <w:rStyle w:val="Emphasis"/>
        </w:rPr>
        <w:t>Journal of Neurological Sciences, 445</w:t>
      </w:r>
      <w:r>
        <w:t>, 120409. https://doi.org/10.1016/j.jns.2023.120409</w:t>
      </w:r>
      <w:r w:rsidRPr="004D3361">
        <w:t xml:space="preserve"> </w:t>
      </w:r>
    </w:p>
    <w:p w14:paraId="38267431" w14:textId="77777777" w:rsidR="008074B4" w:rsidRDefault="008074B4" w:rsidP="008074B4">
      <w:pPr>
        <w:spacing w:before="100" w:beforeAutospacing="1" w:after="100" w:afterAutospacing="1" w:line="240" w:lineRule="auto"/>
        <w:ind w:left="720" w:hanging="720"/>
        <w:jc w:val="both"/>
      </w:pPr>
      <w:r>
        <w:t xml:space="preserve">Liontina, A. (2022). </w:t>
      </w:r>
      <w:r w:rsidRPr="004D3361">
        <w:rPr>
          <w:i/>
          <w:iCs/>
        </w:rPr>
        <w:t>Akurasi Siriraj Stroke Score dalam menentukan jenis stroke di instalasi gawat darurat</w:t>
      </w:r>
      <w:r>
        <w:t xml:space="preserve">. </w:t>
      </w:r>
      <w:r>
        <w:rPr>
          <w:rStyle w:val="Emphasis"/>
        </w:rPr>
        <w:t>Jurnal Keperawatan Emergensi, 5</w:t>
      </w:r>
      <w:r>
        <w:t>(2), 45–50.</w:t>
      </w:r>
    </w:p>
    <w:p w14:paraId="3644460E" w14:textId="77777777" w:rsidR="008074B4" w:rsidRDefault="008074B4" w:rsidP="008074B4">
      <w:pPr>
        <w:spacing w:before="100" w:beforeAutospacing="1" w:after="100" w:afterAutospacing="1" w:line="240" w:lineRule="auto"/>
        <w:ind w:left="720" w:hanging="720"/>
        <w:jc w:val="both"/>
      </w:pPr>
      <w:r w:rsidRPr="000D37AF">
        <w:t xml:space="preserve">Li, X., Deng, Y., &amp; Zeng, M. (2021). </w:t>
      </w:r>
      <w:r w:rsidRPr="004D3361">
        <w:rPr>
          <w:i/>
          <w:iCs/>
        </w:rPr>
        <w:t>Diagnostic challenges in acute stroke care</w:t>
      </w:r>
      <w:r>
        <w:t xml:space="preserve">. </w:t>
      </w:r>
      <w:r>
        <w:rPr>
          <w:rStyle w:val="Emphasis"/>
        </w:rPr>
        <w:t>International Journal of Neurology, 17</w:t>
      </w:r>
      <w:r>
        <w:t>(3), 101–109.</w:t>
      </w:r>
    </w:p>
    <w:p w14:paraId="74406126" w14:textId="77777777" w:rsidR="008074B4" w:rsidRDefault="008074B4" w:rsidP="008074B4">
      <w:pPr>
        <w:spacing w:before="100" w:beforeAutospacing="1" w:after="100" w:afterAutospacing="1" w:line="240" w:lineRule="auto"/>
        <w:ind w:left="720" w:hanging="720"/>
        <w:jc w:val="both"/>
      </w:pPr>
      <w:r>
        <w:t xml:space="preserve">McArthur, K. S., Quinn, T. J., &amp; Whiteley, W. N. (2020). </w:t>
      </w:r>
      <w:r w:rsidRPr="004D3361">
        <w:rPr>
          <w:i/>
          <w:iCs/>
        </w:rPr>
        <w:t>Innovations in stroke triage and care pathways</w:t>
      </w:r>
      <w:r>
        <w:t xml:space="preserve">. </w:t>
      </w:r>
      <w:r>
        <w:rPr>
          <w:rStyle w:val="Emphasis"/>
        </w:rPr>
        <w:t>Journal of Cerebrovascular Diseases, 29</w:t>
      </w:r>
      <w:r>
        <w:t>(6), 10-17.</w:t>
      </w:r>
    </w:p>
    <w:p w14:paraId="64DBD561" w14:textId="77777777" w:rsidR="008074B4" w:rsidRPr="005251D0" w:rsidRDefault="008074B4" w:rsidP="008074B4">
      <w:pPr>
        <w:spacing w:before="100" w:beforeAutospacing="1" w:after="100" w:afterAutospacing="1" w:line="240" w:lineRule="auto"/>
        <w:ind w:left="720" w:hanging="720"/>
        <w:jc w:val="both"/>
        <w:rPr>
          <w:lang w:val="sv-SE"/>
        </w:rPr>
      </w:pPr>
      <w:r>
        <w:t xml:space="preserve">Meilyana, D., &amp; Yunita, R. (2023). </w:t>
      </w:r>
      <w:r w:rsidRPr="00245749">
        <w:rPr>
          <w:i/>
          <w:iCs/>
        </w:rPr>
        <w:t>Pengaruh edukasi Siriraj Stroke Score terhadap peningkatan pengetahuan perawat di ruang gawat darurat</w:t>
      </w:r>
      <w:r>
        <w:t xml:space="preserve">. </w:t>
      </w:r>
      <w:r w:rsidRPr="005251D0">
        <w:rPr>
          <w:rStyle w:val="Emphasis"/>
          <w:lang w:val="sv-SE"/>
        </w:rPr>
        <w:t>Jurnal Kesehatan Prima, 8</w:t>
      </w:r>
      <w:r w:rsidRPr="005251D0">
        <w:rPr>
          <w:lang w:val="sv-SE"/>
        </w:rPr>
        <w:t>(2), 19–26.</w:t>
      </w:r>
    </w:p>
    <w:p w14:paraId="6095DDB3" w14:textId="77777777" w:rsidR="008074B4" w:rsidRDefault="008074B4" w:rsidP="008074B4">
      <w:pPr>
        <w:spacing w:before="100" w:beforeAutospacing="1" w:after="100" w:afterAutospacing="1" w:line="240" w:lineRule="auto"/>
        <w:ind w:left="720" w:hanging="720"/>
        <w:jc w:val="both"/>
      </w:pPr>
      <w:r w:rsidRPr="005251D0">
        <w:rPr>
          <w:lang w:val="sv-SE"/>
        </w:rPr>
        <w:t xml:space="preserve">Michaels, S. T., Bryant, J., &amp; Osei, E. (2022). </w:t>
      </w:r>
      <w:r w:rsidRPr="00245749">
        <w:rPr>
          <w:i/>
          <w:iCs/>
        </w:rPr>
        <w:t>The impact of scoring systems on stroke outcomes</w:t>
      </w:r>
      <w:r>
        <w:t xml:space="preserve">. </w:t>
      </w:r>
      <w:r>
        <w:rPr>
          <w:rStyle w:val="Emphasis"/>
        </w:rPr>
        <w:t>Journal of Stroke Management, 7</w:t>
      </w:r>
      <w:r>
        <w:t>(1), 56–63.</w:t>
      </w:r>
    </w:p>
    <w:p w14:paraId="706718B5" w14:textId="77777777" w:rsidR="008074B4" w:rsidRDefault="008074B4" w:rsidP="008074B4">
      <w:pPr>
        <w:spacing w:before="100" w:beforeAutospacing="1" w:after="100" w:afterAutospacing="1" w:line="240" w:lineRule="auto"/>
        <w:ind w:left="720" w:hanging="720"/>
        <w:jc w:val="both"/>
      </w:pPr>
      <w:r>
        <w:t xml:space="preserve">Naryati, S., Wardani, E., &amp; Hidayat, R. (2023). </w:t>
      </w:r>
      <w:r w:rsidRPr="00245749">
        <w:rPr>
          <w:i/>
          <w:iCs/>
          <w:lang w:val="sv-SE"/>
        </w:rPr>
        <w:t>Efektivitas edukasi kesehatan terhadap peningkatan pengetahuan perawat tentang deteksi dini stroke di IGD</w:t>
      </w:r>
      <w:r w:rsidRPr="005251D0">
        <w:rPr>
          <w:lang w:val="sv-SE"/>
        </w:rPr>
        <w:t xml:space="preserve">. </w:t>
      </w:r>
      <w:r>
        <w:rPr>
          <w:rStyle w:val="Emphasis"/>
        </w:rPr>
        <w:t>Jurnal Keperawatan Klinik, 7</w:t>
      </w:r>
      <w:r>
        <w:t>(1), 25–31.</w:t>
      </w:r>
    </w:p>
    <w:p w14:paraId="3E2BBB2F" w14:textId="77777777" w:rsidR="008074B4" w:rsidRPr="005251D0" w:rsidRDefault="008074B4" w:rsidP="008074B4">
      <w:pPr>
        <w:spacing w:before="100" w:beforeAutospacing="1" w:after="100" w:afterAutospacing="1" w:line="240" w:lineRule="auto"/>
        <w:ind w:left="720" w:hanging="720"/>
        <w:jc w:val="both"/>
        <w:rPr>
          <w:lang w:val="sv-SE"/>
        </w:rPr>
      </w:pPr>
      <w:r>
        <w:lastRenderedPageBreak/>
        <w:t xml:space="preserve">Nasruddin, A., Yusuf, M., &amp; Hamzah, L. (2022). </w:t>
      </w:r>
      <w:r w:rsidRPr="00245749">
        <w:rPr>
          <w:i/>
          <w:iCs/>
        </w:rPr>
        <w:t>Sensitivity and specificity of Siriraj Stroke Score in emergency settings</w:t>
      </w:r>
      <w:r>
        <w:t xml:space="preserve">. </w:t>
      </w:r>
      <w:r w:rsidRPr="005251D0">
        <w:rPr>
          <w:rStyle w:val="Emphasis"/>
          <w:lang w:val="sv-SE"/>
        </w:rPr>
        <w:t>Emergency Stroke Studies, 4</w:t>
      </w:r>
      <w:r w:rsidRPr="005251D0">
        <w:rPr>
          <w:lang w:val="sv-SE"/>
        </w:rPr>
        <w:t>(2), 88–95.</w:t>
      </w:r>
    </w:p>
    <w:p w14:paraId="2EB8D56A" w14:textId="77777777" w:rsidR="008074B4" w:rsidRPr="005251D0" w:rsidRDefault="008074B4" w:rsidP="008074B4">
      <w:pPr>
        <w:spacing w:before="100" w:beforeAutospacing="1" w:after="100" w:afterAutospacing="1" w:line="240" w:lineRule="auto"/>
        <w:ind w:left="720" w:hanging="720"/>
        <w:jc w:val="both"/>
        <w:rPr>
          <w:lang w:val="sv-SE"/>
        </w:rPr>
      </w:pPr>
      <w:r w:rsidRPr="005251D0">
        <w:rPr>
          <w:lang w:val="sv-SE"/>
        </w:rPr>
        <w:t xml:space="preserve">Nursalam. (2021). </w:t>
      </w:r>
      <w:r w:rsidRPr="005251D0">
        <w:rPr>
          <w:rStyle w:val="Emphasis"/>
          <w:lang w:val="sv-SE"/>
        </w:rPr>
        <w:t>Metodologi penelitian ilmu keperawatan: Pendekatan praktis</w:t>
      </w:r>
      <w:r w:rsidRPr="005251D0">
        <w:rPr>
          <w:lang w:val="sv-SE"/>
        </w:rPr>
        <w:t>. Jakarta: Salemba Medika.</w:t>
      </w:r>
    </w:p>
    <w:p w14:paraId="03E00719" w14:textId="77777777" w:rsidR="008074B4" w:rsidRDefault="008074B4" w:rsidP="008074B4">
      <w:pPr>
        <w:spacing w:before="100" w:beforeAutospacing="1" w:after="100" w:afterAutospacing="1" w:line="240" w:lineRule="auto"/>
        <w:ind w:left="720" w:hanging="720"/>
        <w:jc w:val="both"/>
      </w:pPr>
      <w:r w:rsidRPr="0003517E">
        <w:rPr>
          <w:lang w:val="sv-SE"/>
        </w:rPr>
        <w:t xml:space="preserve">O'Donnell, M. J., Chin, S. L., &amp; Rangarajan, S. (2021). </w:t>
      </w:r>
      <w:r w:rsidRPr="00245749">
        <w:rPr>
          <w:i/>
          <w:iCs/>
        </w:rPr>
        <w:t>Global stroke burden and risk factors</w:t>
      </w:r>
      <w:r>
        <w:t xml:space="preserve">. </w:t>
      </w:r>
      <w:r>
        <w:rPr>
          <w:rStyle w:val="Emphasis"/>
        </w:rPr>
        <w:t>The Lancet Neurology, 20</w:t>
      </w:r>
      <w:r>
        <w:t>(11), 913–924. https://doi.org/10.1016/S1474-4422(21)00369-7</w:t>
      </w:r>
    </w:p>
    <w:p w14:paraId="447CF76A" w14:textId="77777777" w:rsidR="008074B4" w:rsidRDefault="008074B4" w:rsidP="008074B4">
      <w:pPr>
        <w:spacing w:before="100" w:beforeAutospacing="1" w:after="100" w:afterAutospacing="1" w:line="240" w:lineRule="auto"/>
        <w:ind w:left="720" w:hanging="720"/>
        <w:jc w:val="both"/>
      </w:pPr>
      <w:r>
        <w:t xml:space="preserve">Park, T. H., Baek, J. H., &amp; Kim, B. J. (2020). </w:t>
      </w:r>
      <w:r w:rsidRPr="00245749">
        <w:rPr>
          <w:i/>
          <w:iCs/>
        </w:rPr>
        <w:t>Advances in imaging for acute stroke care</w:t>
      </w:r>
      <w:r>
        <w:t xml:space="preserve">. </w:t>
      </w:r>
      <w:r>
        <w:rPr>
          <w:rStyle w:val="Emphasis"/>
        </w:rPr>
        <w:t>Journal of Radiological Sciences, 41</w:t>
      </w:r>
      <w:r>
        <w:t>(3), 198–205.</w:t>
      </w:r>
    </w:p>
    <w:p w14:paraId="092C733B" w14:textId="77777777" w:rsidR="008074B4" w:rsidRDefault="008074B4" w:rsidP="008074B4">
      <w:pPr>
        <w:spacing w:before="100" w:beforeAutospacing="1" w:after="100" w:afterAutospacing="1" w:line="240" w:lineRule="auto"/>
        <w:ind w:left="720" w:hanging="720"/>
        <w:jc w:val="both"/>
      </w:pPr>
      <w:r>
        <w:t xml:space="preserve">Patel, N., Shah, P., &amp; Banerjee, S. (2023). </w:t>
      </w:r>
      <w:r w:rsidRPr="00245749">
        <w:rPr>
          <w:i/>
          <w:iCs/>
        </w:rPr>
        <w:t>Evaluating the Siriraj Stroke Score in clinical settings</w:t>
      </w:r>
      <w:r>
        <w:t xml:space="preserve">. </w:t>
      </w:r>
      <w:r>
        <w:rPr>
          <w:rStyle w:val="Emphasis"/>
        </w:rPr>
        <w:t>International Stroke Journal, 16</w:t>
      </w:r>
      <w:r>
        <w:t>(1), 70–78.</w:t>
      </w:r>
    </w:p>
    <w:p w14:paraId="094D4A1F" w14:textId="77777777" w:rsidR="008074B4" w:rsidRDefault="008074B4" w:rsidP="008074B4">
      <w:pPr>
        <w:spacing w:before="100" w:beforeAutospacing="1" w:after="100" w:afterAutospacing="1" w:line="240" w:lineRule="auto"/>
        <w:ind w:left="720" w:hanging="720"/>
        <w:jc w:val="both"/>
      </w:pPr>
      <w:r w:rsidRPr="0003517E">
        <w:t xml:space="preserve">Pavan, R., Narayan, A., &amp; Kumar, M. (2021). </w:t>
      </w:r>
      <w:r w:rsidRPr="00245749">
        <w:rPr>
          <w:i/>
          <w:iCs/>
        </w:rPr>
        <w:t>Accuracy of Siriraj Stroke Score in predicting stroke subtypes compared to CT scan findings in emergency settings</w:t>
      </w:r>
      <w:r>
        <w:t xml:space="preserve">. </w:t>
      </w:r>
      <w:r>
        <w:rPr>
          <w:rStyle w:val="Emphasis"/>
        </w:rPr>
        <w:t>Stroke Diagnosis Journal, 5</w:t>
      </w:r>
      <w:r>
        <w:t>(2), 120–127.</w:t>
      </w:r>
    </w:p>
    <w:p w14:paraId="752136C3" w14:textId="77777777" w:rsidR="008074B4" w:rsidRDefault="008074B4" w:rsidP="008074B4">
      <w:pPr>
        <w:spacing w:before="100" w:beforeAutospacing="1" w:after="100" w:afterAutospacing="1" w:line="240" w:lineRule="auto"/>
        <w:ind w:left="720" w:hanging="720"/>
        <w:jc w:val="both"/>
      </w:pPr>
      <w:r>
        <w:t xml:space="preserve">Rahman, A., Sutanto, H., &amp; Wijaya, R. (2023). </w:t>
      </w:r>
      <w:r w:rsidRPr="00245749">
        <w:rPr>
          <w:i/>
          <w:iCs/>
        </w:rPr>
        <w:t>The impact of stroke scoring training on medical personnel’s clinical skills in emergency departments</w:t>
      </w:r>
      <w:r>
        <w:t xml:space="preserve">. </w:t>
      </w:r>
      <w:r>
        <w:rPr>
          <w:rStyle w:val="Emphasis"/>
        </w:rPr>
        <w:t>Journal of Clinical Education in Emergency Care, 11</w:t>
      </w:r>
      <w:r>
        <w:t>(2), 40–47.</w:t>
      </w:r>
    </w:p>
    <w:p w14:paraId="163EDD30" w14:textId="77777777" w:rsidR="008074B4" w:rsidRDefault="008074B4" w:rsidP="008074B4">
      <w:pPr>
        <w:spacing w:before="100" w:beforeAutospacing="1" w:after="100" w:afterAutospacing="1" w:line="240" w:lineRule="auto"/>
        <w:ind w:left="720" w:hanging="720"/>
        <w:jc w:val="both"/>
      </w:pPr>
      <w:r w:rsidRPr="0003517E">
        <w:t xml:space="preserve">Ramezani, M., Asadi, M., &amp; Khosravi, A. (2021). </w:t>
      </w:r>
      <w:r w:rsidRPr="00245749">
        <w:rPr>
          <w:i/>
          <w:iCs/>
        </w:rPr>
        <w:t>Diagnostic accuracy of Siriraj Stroke Score in resource-limited settings.</w:t>
      </w:r>
      <w:r>
        <w:t xml:space="preserve"> </w:t>
      </w:r>
      <w:r>
        <w:rPr>
          <w:rStyle w:val="Emphasis"/>
        </w:rPr>
        <w:t>International Journal of Emergency Medicine, 14</w:t>
      </w:r>
      <w:r>
        <w:t>(1), 28–35.</w:t>
      </w:r>
    </w:p>
    <w:p w14:paraId="04B84824" w14:textId="77777777" w:rsidR="008074B4" w:rsidRDefault="008074B4" w:rsidP="008074B4">
      <w:pPr>
        <w:spacing w:before="100" w:beforeAutospacing="1" w:after="100" w:afterAutospacing="1" w:line="240" w:lineRule="auto"/>
        <w:ind w:left="720" w:hanging="720"/>
        <w:jc w:val="both"/>
      </w:pPr>
      <w:r>
        <w:t xml:space="preserve">Racmawaati, D. (2019). </w:t>
      </w:r>
      <w:r w:rsidRPr="00245749">
        <w:rPr>
          <w:i/>
          <w:iCs/>
        </w:rPr>
        <w:t>Penggunaan metode penelitian dalam keperawatan. Dalam:</w:t>
      </w:r>
      <w:r>
        <w:t xml:space="preserve"> Arikunto, S. (2006). </w:t>
      </w:r>
      <w:r>
        <w:rPr>
          <w:rStyle w:val="Emphasis"/>
        </w:rPr>
        <w:t>Prosedur Penelitian: Suatu Pendekatan Praktik</w:t>
      </w:r>
      <w:r>
        <w:t>. Jakarta: Rineka Cipta.</w:t>
      </w:r>
    </w:p>
    <w:p w14:paraId="2CB44E6B" w14:textId="77777777" w:rsidR="008074B4" w:rsidRDefault="008074B4" w:rsidP="008074B4">
      <w:pPr>
        <w:spacing w:before="100" w:beforeAutospacing="1" w:after="100" w:afterAutospacing="1" w:line="240" w:lineRule="auto"/>
        <w:ind w:left="720" w:hanging="720"/>
      </w:pPr>
      <w:r w:rsidRPr="007E38F8">
        <w:rPr>
          <w:lang w:val="id-ID"/>
        </w:rPr>
        <w:t xml:space="preserve">Sukmawati, </w:t>
      </w:r>
      <w:r>
        <w:t>dkk</w:t>
      </w:r>
      <w:r w:rsidRPr="007E38F8">
        <w:rPr>
          <w:lang w:val="id-ID"/>
        </w:rPr>
        <w:t xml:space="preserve">. (2024). </w:t>
      </w:r>
      <w:r w:rsidRPr="00245749">
        <w:rPr>
          <w:i/>
          <w:iCs/>
        </w:rPr>
        <w:t>Peningkatan Kualitas Hidup Pasien Stroke melalui Edukasi Terapi Wicara dan Stroke Home Care</w:t>
      </w:r>
      <w:r>
        <w:t xml:space="preserve">. </w:t>
      </w:r>
      <w:r>
        <w:rPr>
          <w:rStyle w:val="Emphasis"/>
        </w:rPr>
        <w:t>GUYUB: Journal of Community Engagement</w:t>
      </w:r>
      <w:r>
        <w:t>, 5(2), 466–472.</w:t>
      </w:r>
      <w:r w:rsidRPr="00D36B71">
        <w:rPr>
          <w:lang w:val="id-ID"/>
        </w:rPr>
        <w:t xml:space="preserve"> </w:t>
      </w:r>
      <w:hyperlink r:id="rId4" w:tgtFrame="_new" w:history="1">
        <w:r w:rsidRPr="00245749">
          <w:rPr>
            <w:rStyle w:val="Hyperlink"/>
          </w:rPr>
          <w:t>https://doi.org/10.33650/guyub.v5i2.8501</w:t>
        </w:r>
      </w:hyperlink>
    </w:p>
    <w:p w14:paraId="6D18EB78" w14:textId="1C312156" w:rsidR="00D50C9A" w:rsidRPr="008074B4" w:rsidRDefault="008074B4" w:rsidP="008074B4">
      <w:r>
        <w:t xml:space="preserve">World Health Organization (WHO). (2020). </w:t>
      </w:r>
      <w:r>
        <w:rPr>
          <w:rStyle w:val="Emphasis"/>
        </w:rPr>
        <w:t>Global report on stroke and its burden</w:t>
      </w:r>
      <w:r>
        <w:t>. Geneva: WHO.</w:t>
      </w:r>
    </w:p>
    <w:sectPr w:rsidR="00D50C9A" w:rsidRPr="008074B4" w:rsidSect="008074B4">
      <w:pgSz w:w="12240" w:h="15840"/>
      <w:pgMar w:top="1701" w:right="1701" w:bottom="1701" w:left="226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74B4"/>
    <w:rsid w:val="00366C8F"/>
    <w:rsid w:val="00491DCB"/>
    <w:rsid w:val="005875B7"/>
    <w:rsid w:val="008074B4"/>
    <w:rsid w:val="00833B8C"/>
    <w:rsid w:val="009400C6"/>
    <w:rsid w:val="00C8663B"/>
    <w:rsid w:val="00D50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FA9EA6"/>
  <w15:chartTrackingRefBased/>
  <w15:docId w15:val="{E1918040-40C1-40B8-9B53-D078C757C0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74B4"/>
    <w:pPr>
      <w:spacing w:line="480" w:lineRule="auto"/>
    </w:pPr>
    <w:rPr>
      <w:rFonts w:ascii="Times New Roman" w:hAnsi="Times New Roman"/>
      <w:sz w:val="24"/>
    </w:rPr>
  </w:style>
  <w:style w:type="paragraph" w:styleId="Heading1">
    <w:name w:val="heading 1"/>
    <w:aliases w:val="BAB"/>
    <w:basedOn w:val="Normal"/>
    <w:next w:val="Normal"/>
    <w:link w:val="Heading1Char"/>
    <w:uiPriority w:val="9"/>
    <w:qFormat/>
    <w:rsid w:val="008074B4"/>
    <w:pPr>
      <w:keepNext/>
      <w:keepLines/>
      <w:spacing w:before="240" w:after="0"/>
      <w:jc w:val="center"/>
      <w:outlineLvl w:val="0"/>
    </w:pPr>
    <w:rPr>
      <w:rFonts w:eastAsiaTheme="majorEastAsia" w:cstheme="majorBidi"/>
      <w:b/>
      <w:sz w:val="28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BAB Char"/>
    <w:basedOn w:val="DefaultParagraphFont"/>
    <w:link w:val="Heading1"/>
    <w:uiPriority w:val="9"/>
    <w:rsid w:val="008074B4"/>
    <w:rPr>
      <w:rFonts w:ascii="Times New Roman" w:eastAsiaTheme="majorEastAsia" w:hAnsi="Times New Roman" w:cstheme="majorBidi"/>
      <w:b/>
      <w:sz w:val="28"/>
      <w:szCs w:val="32"/>
    </w:rPr>
  </w:style>
  <w:style w:type="character" w:styleId="Hyperlink">
    <w:name w:val="Hyperlink"/>
    <w:basedOn w:val="DefaultParagraphFont"/>
    <w:uiPriority w:val="99"/>
    <w:unhideWhenUsed/>
    <w:rsid w:val="008074B4"/>
    <w:rPr>
      <w:color w:val="0563C1" w:themeColor="hyperlink"/>
      <w:u w:val="single"/>
    </w:rPr>
  </w:style>
  <w:style w:type="character" w:styleId="Emphasis">
    <w:name w:val="Emphasis"/>
    <w:basedOn w:val="DefaultParagraphFont"/>
    <w:uiPriority w:val="20"/>
    <w:qFormat/>
    <w:rsid w:val="008074B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doi.org/10.33650/guyub.v5i2.850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855</Words>
  <Characters>4880</Characters>
  <Application>Microsoft Office Word</Application>
  <DocSecurity>0</DocSecurity>
  <Lines>40</Lines>
  <Paragraphs>11</Paragraphs>
  <ScaleCrop>false</ScaleCrop>
  <Company/>
  <LinksUpToDate>false</LinksUpToDate>
  <CharactersWithSpaces>5724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MyBook Hype AMD</dc:creator>
  <cp:keywords/>
  <dc:description/>
  <cp:lastModifiedBy>MyBook Hype AMD</cp:lastModifiedBy>
  <cp:revision>1</cp:revision>
  <dcterms:created xsi:type="dcterms:W3CDTF">2025-05-22T01:58:00Z</dcterms:created>
  <dcterms:modified xsi:type="dcterms:W3CDTF">2025-05-22T01:59:00Z</dcterms:modified>
</cp:coreProperties>
</file>