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2888" w14:textId="3624A29B" w:rsidR="00F30DB6" w:rsidRPr="000F313D" w:rsidRDefault="00F30DB6" w:rsidP="0041747E">
      <w:pPr>
        <w:spacing w:line="240" w:lineRule="auto"/>
        <w:ind w:left="2160" w:hanging="216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sv-SE"/>
        </w:rPr>
      </w:pPr>
      <w:r w:rsidRPr="000F313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sv-SE"/>
        </w:rPr>
        <w:t>DAFTAR PUSTAKA</w:t>
      </w:r>
    </w:p>
    <w:p w14:paraId="3C86305E" w14:textId="77777777" w:rsidR="00F30DB6" w:rsidRPr="000F313D" w:rsidRDefault="00F30DB6" w:rsidP="0041747E">
      <w:pPr>
        <w:spacing w:line="240" w:lineRule="auto"/>
        <w:ind w:left="2160" w:hanging="216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sv-SE"/>
        </w:rPr>
      </w:pPr>
    </w:p>
    <w:p w14:paraId="12F5C24C" w14:textId="77777777" w:rsidR="000F313D" w:rsidRPr="00222ACA" w:rsidRDefault="000F313D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</w:pP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Adiputra Sudarma, dkk. 2021. </w:t>
      </w:r>
      <w:r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>Metodologi Penelitian Kesehatan</w:t>
      </w:r>
      <w:r w:rsidRPr="00222A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 xml:space="preserve">. </w:t>
      </w: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Denpasar: Yayasan Kita Menulis.</w:t>
      </w:r>
    </w:p>
    <w:p w14:paraId="792BAB75" w14:textId="3FFFC753" w:rsidR="000F313D" w:rsidRDefault="000F313D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</w:pP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Agustina,</w:t>
      </w:r>
      <w:r w:rsidR="00184E1F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R. </w:t>
      </w:r>
      <w:r w:rsidR="00184E1F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(2014). </w:t>
      </w:r>
      <w:r w:rsidR="00184E1F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  <w:r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>Gizi</w:t>
      </w:r>
      <w:r w:rsidR="00184E1F"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 xml:space="preserve"> </w:t>
      </w:r>
      <w:r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 xml:space="preserve"> dan </w:t>
      </w:r>
      <w:r w:rsidR="00184E1F"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 xml:space="preserve">  </w:t>
      </w:r>
      <w:r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 xml:space="preserve">Kesehatan </w:t>
      </w:r>
      <w:r w:rsidR="00184E1F"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 xml:space="preserve"> </w:t>
      </w:r>
      <w:r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>Masyarakat</w:t>
      </w:r>
      <w:r w:rsidR="00184E1F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Jakarta:</w:t>
      </w:r>
      <w:r w:rsidR="00184E1F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Rajawali</w:t>
      </w:r>
      <w:r w:rsidR="00184E1F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Pers.  </w:t>
      </w:r>
    </w:p>
    <w:p w14:paraId="73828AEC" w14:textId="2D8CD2FE" w:rsidR="0041747E" w:rsidRPr="00A86C61" w:rsidRDefault="0041747E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ID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B</w:t>
      </w:r>
      <w:r w:rsidRPr="00F8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eauchamp, T. L., </w:t>
      </w:r>
      <w:r w:rsidRPr="00A86C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&amp;</w:t>
      </w:r>
      <w:r w:rsidRPr="00A86C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ID"/>
        </w:rPr>
        <w:t xml:space="preserve"> </w:t>
      </w:r>
      <w:r w:rsidRPr="00A86C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Childress</w:t>
      </w:r>
      <w:r w:rsidRPr="00F8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, J. F. (2019</w:t>
      </w:r>
      <w:r w:rsidRPr="00A86C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ID"/>
        </w:rPr>
        <w:t>). Principles of Biomedical Ethics (8th ed.). Oxford University Press.</w:t>
      </w:r>
    </w:p>
    <w:p w14:paraId="1B5D9D25" w14:textId="77777777" w:rsidR="000F313D" w:rsidRPr="00A86C61" w:rsidRDefault="000F313D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</w:pPr>
      <w:r w:rsidRPr="00222ACA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Bolon Christina Magdalena. 2021</w:t>
      </w:r>
      <w:r w:rsidRPr="00A86C61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. </w:t>
      </w:r>
      <w:r w:rsidRPr="00A31E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>Pendidikan Dan Promosi Kesehatan</w:t>
      </w:r>
      <w:r w:rsidRPr="00A86C61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. Medan Timur: UIM Pres.</w:t>
      </w:r>
    </w:p>
    <w:p w14:paraId="0625BBE5" w14:textId="01946AF8" w:rsidR="0041747E" w:rsidRDefault="0041747E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</w:pP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Cahyono, E. A.  (2019).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ab/>
      </w:r>
      <w:proofErr w:type="spellStart"/>
      <w:proofErr w:type="gramStart"/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Pengetahuan</w:t>
      </w:r>
      <w:proofErr w:type="spellEnd"/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:</w:t>
      </w:r>
      <w:proofErr w:type="gramEnd"/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ab/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ab/>
        <w:t xml:space="preserve"> Artikel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   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Review.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ab/>
      </w:r>
      <w:proofErr w:type="gramStart"/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12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(</w:t>
      </w:r>
      <w:proofErr w:type="gramEnd"/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1).</w:t>
      </w:r>
    </w:p>
    <w:p w14:paraId="61990D06" w14:textId="4D86F885" w:rsidR="0041747E" w:rsidRPr="009F42C7" w:rsidRDefault="0041747E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ID"/>
        </w:rPr>
      </w:pPr>
      <w:r w:rsidRPr="00F8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Doenges, M. E., Moorhouse, M. F., &amp; Murr, A. C. (2019). </w:t>
      </w:r>
      <w:r w:rsidRPr="00A86C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ID"/>
        </w:rPr>
        <w:t xml:space="preserve">Nursing Care Plans: Guidelines for Individualizing Client Care Across the Life Span (10th ed.). </w:t>
      </w:r>
      <w:r w:rsidRPr="009F42C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ID"/>
        </w:rPr>
        <w:t>F.A. Davis Company.</w:t>
      </w:r>
    </w:p>
    <w:p w14:paraId="71624ECF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b/>
          <w:bCs/>
          <w:sz w:val="24"/>
          <w:szCs w:val="24"/>
        </w:rPr>
        <w:fldChar w:fldCharType="begin" w:fldLock="1"/>
      </w:r>
      <w:r w:rsidRPr="009E5696">
        <w:rPr>
          <w:rFonts w:ascii="Times New Roman" w:hAnsi="Times New Roman" w:cs="Times New Roman"/>
          <w:b/>
          <w:bCs/>
          <w:sz w:val="24"/>
          <w:szCs w:val="24"/>
          <w:lang w:val="fi-FI"/>
        </w:rPr>
        <w:instrText xml:space="preserve">ADDIN Mendeley Bibliography CSL_BIBLIOGRAPHY </w:instrText>
      </w:r>
      <w:r w:rsidRPr="009E5696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E5696">
        <w:rPr>
          <w:rFonts w:ascii="Times New Roman" w:hAnsi="Times New Roman" w:cs="Times New Roman"/>
          <w:kern w:val="0"/>
          <w:sz w:val="24"/>
          <w:szCs w:val="24"/>
          <w:lang w:val="fi-FI"/>
        </w:rPr>
        <w:t xml:space="preserve">Dharmawan, I. M. Y., Setyawardhana, R. H. D., Nahzi, M. Y. I., Wibowo, D., &amp; Wardani, I. K. (2024). 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Hubungan Pola Asuh Orang Tua Dan Karies Anak Usia Prasekolah. Dentin Jurnal Kedokteran Gigi,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VIII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(1), 6–11.</w:t>
      </w:r>
    </w:p>
    <w:p w14:paraId="63764825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Elina P, L., &amp; Andriyani, D. (2023). Penyuluhan Kesehatan Gigi Dengan Metode Roleplay Pada Siswa SDN 1 Rajabasa.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Jompa Abdi: Jurnal Pengabdian Masyarakat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,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2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(3), 17–21. https://doi.org/10.57218/jompaabdi.v2i3.821</w:t>
      </w:r>
    </w:p>
    <w:p w14:paraId="4BBA917A" w14:textId="77777777" w:rsidR="000F313D" w:rsidRPr="00A24289" w:rsidRDefault="000F313D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</w:pPr>
      <w:r w:rsidRPr="00A24289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Evans Darly, Dina, Patricia. 2019. </w:t>
      </w:r>
      <w:r w:rsidRPr="00A242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>Promosi Kesehatan Dan Kesehatan Masyarakat Untuk Mahasiswa Keperawatan</w:t>
      </w:r>
      <w:r w:rsidRPr="00A24289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. Yogyakarta: Rapha Publishing.</w:t>
      </w:r>
    </w:p>
    <w:p w14:paraId="4F6BCD96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Hartami, E. (2022).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Fase-Fase Gigi Pada Buah Hati Kita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(E. Hartami (ed.)). 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>Universitas Brawijaya Press UB Press.</w:t>
      </w:r>
    </w:p>
    <w:p w14:paraId="75BACC47" w14:textId="77777777" w:rsidR="000F313D" w:rsidRPr="00B8697F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E5696">
        <w:rPr>
          <w:rFonts w:ascii="Times New Roman" w:hAnsi="Times New Roman" w:cs="Times New Roman"/>
          <w:sz w:val="24"/>
          <w:szCs w:val="24"/>
          <w:lang w:val="en-ID"/>
        </w:rPr>
        <w:t xml:space="preserve">Hasanah, U. (2023). </w:t>
      </w:r>
      <w:r w:rsidRPr="009E569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Inovartif </w:t>
      </w:r>
      <w:r w:rsidRPr="00A86C61">
        <w:rPr>
          <w:rFonts w:ascii="Times New Roman" w:hAnsi="Times New Roman" w:cs="Times New Roman"/>
          <w:sz w:val="24"/>
          <w:szCs w:val="24"/>
          <w:lang w:val="en-ID"/>
        </w:rPr>
        <w:t>Terapi</w:t>
      </w:r>
      <w:r w:rsidRPr="009E569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Suportif </w:t>
      </w:r>
      <w:r w:rsidRPr="00A86C61">
        <w:rPr>
          <w:rFonts w:ascii="Times New Roman" w:hAnsi="Times New Roman" w:cs="Times New Roman"/>
          <w:sz w:val="24"/>
          <w:szCs w:val="24"/>
          <w:lang w:val="en-ID"/>
        </w:rPr>
        <w:t>dalam peningkatan</w:t>
      </w:r>
      <w:r w:rsidRPr="009E569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quality of life </w:t>
      </w:r>
      <w:r w:rsidRPr="00A86C61">
        <w:rPr>
          <w:rFonts w:ascii="Times New Roman" w:hAnsi="Times New Roman" w:cs="Times New Roman"/>
          <w:sz w:val="24"/>
          <w:szCs w:val="24"/>
          <w:lang w:val="en-ID"/>
        </w:rPr>
        <w:t xml:space="preserve">pada pasien gagal ginjal dengan </w:t>
      </w:r>
      <w:r w:rsidRPr="009E5696">
        <w:rPr>
          <w:rFonts w:ascii="Times New Roman" w:hAnsi="Times New Roman" w:cs="Times New Roman"/>
          <w:i/>
          <w:iCs/>
          <w:sz w:val="24"/>
          <w:szCs w:val="24"/>
          <w:lang w:val="en-ID"/>
        </w:rPr>
        <w:t>hemodialisa</w:t>
      </w:r>
      <w:r w:rsidRPr="009E569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hyperlink r:id="rId6" w:history="1">
        <w:r w:rsidRPr="009E5696">
          <w:rPr>
            <w:rStyle w:val="Hyperlink"/>
            <w:rFonts w:ascii="Times New Roman" w:hAnsi="Times New Roman" w:cs="Times New Roman"/>
            <w:sz w:val="24"/>
            <w:szCs w:val="24"/>
            <w:lang w:val="en-ID"/>
          </w:rPr>
          <w:t>https://ejurnalmalahayati.ac.id/index.php/holistik/article/view/11747</w:t>
        </w:r>
      </w:hyperlink>
    </w:p>
    <w:p w14:paraId="1A3BC95D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B8697F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Hendra, D., Putra, I. D., &amp; Keperawatan, F. (2023). </w:t>
      </w:r>
      <w:r w:rsidRPr="00A86C61">
        <w:rPr>
          <w:rFonts w:ascii="Times New Roman" w:hAnsi="Times New Roman" w:cs="Times New Roman"/>
          <w:kern w:val="0"/>
          <w:sz w:val="24"/>
          <w:szCs w:val="24"/>
          <w:lang w:val="sv-SE"/>
        </w:rPr>
        <w:t>Hubungan kebiasaan mengkonsumsi makanan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 xml:space="preserve"> 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.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12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(2), 390–396.</w:t>
      </w:r>
    </w:p>
    <w:p w14:paraId="02A8BB26" w14:textId="77777777" w:rsidR="000F313D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Hidayat, R. (2016).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Kesehatan Gigi &amp; Mulut - Apa Yang Sebaiknya Anda Ketahui?</w:t>
      </w:r>
      <w:r w:rsidRPr="00A86C61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(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P. Christian (ed.)). CV ANDI OFFSET.</w:t>
      </w:r>
    </w:p>
    <w:p w14:paraId="164A1BA7" w14:textId="6BC08AC7" w:rsidR="0041747E" w:rsidRPr="0041747E" w:rsidRDefault="0041747E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</w:pP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Idrus, L. (2019). </w:t>
      </w:r>
      <w:r w:rsidRPr="005329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sv-SE"/>
        </w:rPr>
        <w:t xml:space="preserve">Evaluasi dalam pelayanan kesehatan: Konsep dan aplikasi.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>Penerbit Buku Kedokteran EGC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>.</w:t>
      </w:r>
    </w:p>
    <w:p w14:paraId="1E20436D" w14:textId="47F243C8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IJOHM Article 224 (2022): Pengetahuan siswa SD </w:t>
      </w:r>
      <w:r w:rsidR="00184E1F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</w:t>
      </w:r>
      <w:r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tentang </w:t>
      </w:r>
      <w:r w:rsidR="00184E1F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</w:t>
      </w:r>
      <w:r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makanan </w:t>
      </w:r>
      <w:r w:rsidR="00184E1F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</w:t>
      </w:r>
      <w:r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>kariogenik</w:t>
      </w:r>
      <w:r>
        <w:rPr>
          <w:rFonts w:ascii="Times New Roman" w:hAnsi="Times New Roman" w:cs="Times New Roman"/>
          <w:kern w:val="0"/>
          <w:sz w:val="24"/>
          <w:szCs w:val="24"/>
          <w:lang w:val="sv-SE"/>
        </w:rPr>
        <w:t>.</w:t>
      </w:r>
    </w:p>
    <w:p w14:paraId="56C75CED" w14:textId="77777777" w:rsidR="000F313D" w:rsidRPr="00B47381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en-ID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I Ketut Swarjana, S.K.M., M.P.H., Dr.PH (2022).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 xml:space="preserve">Konsep Pengetahuan, Sikap, Perilaku, Persepsi, Stres, Kecemasan, Nyeri, Dukungan Sosial, Kepatuhan, Motivasi, Kepuasan, Pandemi Covid-19, Akses Layanan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lastRenderedPageBreak/>
        <w:t>Kesehayan – Lengkap dengan Konsep Teori, Cara Mengukur Variabel, dan Contoh Kuesioner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. </w:t>
      </w:r>
      <w:r w:rsidRPr="00B47381">
        <w:rPr>
          <w:rFonts w:ascii="Times New Roman" w:hAnsi="Times New Roman" w:cs="Times New Roman"/>
          <w:kern w:val="0"/>
          <w:sz w:val="24"/>
          <w:szCs w:val="24"/>
          <w:lang w:val="en-ID"/>
        </w:rPr>
        <w:t>Yogyakarta : Andi</w:t>
      </w:r>
    </w:p>
    <w:p w14:paraId="3944E702" w14:textId="77777777" w:rsidR="000F313D" w:rsidRPr="005329B4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</w:pPr>
      <w:r w:rsidRPr="006928C3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Kumar, S., &amp; Krishnan, A. (2017).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 xml:space="preserve">Nutrition and Dietetics. New Delhi: Jaypee Brothers Medical Publishers.  </w:t>
      </w:r>
    </w:p>
    <w:p w14:paraId="235F1BAF" w14:textId="77777777" w:rsidR="000F313D" w:rsidRPr="00B8697F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754799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Latief, A. (2014).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 xml:space="preserve">Pedoman Pelayanan Medis IDAI: Buku Ajar Residen Ilmu Kesehatan Anak </w:t>
      </w:r>
      <w:r w:rsidRPr="00754799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[IDAI Medical Service Guidelines: Textbook of Pediatric Health Science Residents]. 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sv-SE"/>
        </w:rPr>
        <w:t>Badan Penerbit IDAI.</w:t>
      </w:r>
    </w:p>
    <w:p w14:paraId="12B5C7E4" w14:textId="77777777" w:rsidR="000F313D" w:rsidRPr="009E5696" w:rsidRDefault="000F313D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</w:pPr>
      <w:r w:rsidRPr="009E5696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Maghfuroh. 2019. </w:t>
      </w:r>
      <w:r w:rsidRPr="005329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i-FI"/>
        </w:rPr>
        <w:t>panduan deteksi dini tumbuh kembang anak prasekolah usia 3-6 tahun</w:t>
      </w:r>
      <w:r w:rsidRPr="005329B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fi-FI"/>
        </w:rPr>
        <w:t xml:space="preserve"> .</w:t>
      </w:r>
      <w:r w:rsidRPr="009E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Jawa Tengah: CV. Pena Persada.</w:t>
      </w:r>
    </w:p>
    <w:p w14:paraId="62C23BF6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Maharani, S., &amp; dkk. (2023). Makanan Manis Sebagai Faktor Risiko Karies Gigi Pada Anak Di Sd Negeri Buni Bakti 04.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Jurnal Kesehatan Tambusai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,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4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(3), 1852–1859.</w:t>
      </w:r>
    </w:p>
    <w:p w14:paraId="508326CE" w14:textId="77777777" w:rsidR="000F313D" w:rsidRPr="009E5696" w:rsidRDefault="000F313D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E5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 xml:space="preserve">Mansur, Arif rohman. 2019. </w:t>
      </w:r>
      <w:r w:rsidRPr="005329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fi-FI"/>
        </w:rPr>
        <w:t>Tumbuh Kembang Anak Usia Prasekolah</w:t>
      </w:r>
      <w:r w:rsidRPr="009E5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 xml:space="preserve">. </w:t>
      </w:r>
      <w:r w:rsidRPr="00B869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Padang: </w:t>
      </w:r>
      <w:r w:rsidRPr="00B8697F">
        <w:rPr>
          <w:rFonts w:ascii="Times New Roman" w:hAnsi="Times New Roman" w:cs="Times New Roman"/>
          <w:sz w:val="24"/>
          <w:szCs w:val="24"/>
          <w:lang w:val="en-ID"/>
        </w:rPr>
        <w:t>Andalas University Press.</w:t>
      </w:r>
    </w:p>
    <w:p w14:paraId="52748FE4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Makhrus, M. (2022).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Hukum Pidana Anak Di Indonesia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(K. Ahmad &amp; A. Uliannuha (eds.)). Sinar Grafika.</w:t>
      </w:r>
    </w:p>
    <w:p w14:paraId="5CC0FC9C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Mariati, N. W., Wowor, V. N. S., &amp; Tasya, M. (2023). Hubungan Tingkat Pengetahuan dengan Kejadian Karies Gigi pada Anak Usia Sekolah di Desa Wori.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E-GiGi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,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12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(2), 199–206. https://doi.org/10.35790/eg.v12i2.51333</w:t>
      </w:r>
    </w:p>
    <w:p w14:paraId="72A7E441" w14:textId="77777777" w:rsidR="000F313D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Marlindayanti, Nur Adiba Hanum, Ismalayani, Y. H. (2022).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Manajemen Pencegahan Karies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(L. C. B. Lentera (ed.)). Penerbit Lembaaga Chakra Brahmanda Lentera.</w:t>
      </w:r>
    </w:p>
    <w:p w14:paraId="3A2BC197" w14:textId="35180CAA" w:rsidR="009F42C7" w:rsidRPr="009E5696" w:rsidRDefault="009F42C7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A31EE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Ngatemi, N., Yanti, N., &amp; Rahmah, A. (2022). </w:t>
      </w:r>
      <w:r w:rsidRPr="009F42C7">
        <w:rPr>
          <w:rFonts w:ascii="Times New Roman" w:hAnsi="Times New Roman" w:cs="Times New Roman"/>
          <w:kern w:val="0"/>
          <w:sz w:val="24"/>
          <w:szCs w:val="24"/>
          <w:lang w:val="sv-SE"/>
        </w:rPr>
        <w:t>Edukasi Makanan Kariogenik Sebagai Upaya Peningkatan Pengetahuan Dalam Pencegahan Karies Gigi Pada Siswa SDN Pangkalan Jati II Kota Depok. Jurnal Kesehatan Gigi dan Mulut (JKGM), 5(1), 12-20.</w:t>
      </w:r>
    </w:p>
    <w:p w14:paraId="2DEC8DEC" w14:textId="77777777" w:rsidR="000F313D" w:rsidRPr="00B8697F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en-ID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Norlita, W., Isnaniar, &amp; Anggraeni, V. (2023). Peran Orang Tua dalam Upaya Pemeliharaan Kesehatan Gigi terhadap Kejadian Karies Gigi pada Anak Usia 6-9 Tahun di SDN 169 Pekanbaru.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Jurnal Kesehatan As-Shiha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,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3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>(2), 70–88. https://ejurnal.umri.ac.id/index.php/JKU/index</w:t>
      </w:r>
    </w:p>
    <w:p w14:paraId="670D5765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Nurjanah, A., Farizki, R., Hidayat, A. R., &amp; Saebah, N. (2022). 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Perspektif Orang Tua pada Kesehatan Gigi Anak Usia Sekolah.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Jurnal Forum Kesehatan : Media Publikasi Kesehatan Ilmiah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,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11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(1), 38–45. https://doi.org/10.52263/jfk.v11i1.226</w:t>
      </w:r>
    </w:p>
    <w:p w14:paraId="05DEB488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Nuryaman, Kristanto, &amp; Darmini. (2022). </w:t>
      </w:r>
      <w:r w:rsidRPr="009E5696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Model Edukasi Radioterapi Berbasis Mobile Android pada Pasien yang Menjalani Terapi Radiasi Eksternal</w:t>
      </w:r>
      <w:r w:rsidRPr="009E5696">
        <w:rPr>
          <w:rFonts w:ascii="Times New Roman" w:hAnsi="Times New Roman" w:cs="Times New Roman"/>
          <w:noProof/>
          <w:sz w:val="24"/>
          <w:szCs w:val="24"/>
          <w:lang w:val="sv-SE"/>
        </w:rPr>
        <w:t>. Penerbit Pustaka Rumah C1nta.</w:t>
      </w:r>
    </w:p>
    <w:p w14:paraId="4BC07C07" w14:textId="77777777" w:rsidR="000F313D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Nyaka Dwi Febria, M. E. B. K. (2024).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Potret Inovasi Makanan Kariogenik</w:t>
      </w:r>
      <w:r w:rsidRPr="00A86C61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(A. T. Eldian (ed.)). Grub Penerbitan CV BUDI UTAMA.</w:t>
      </w:r>
    </w:p>
    <w:p w14:paraId="05EF38AB" w14:textId="35D1DB27" w:rsidR="0041747E" w:rsidRDefault="0041747E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</w:pPr>
      <w:r w:rsidRPr="009F42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lastRenderedPageBreak/>
        <w:t xml:space="preserve">Persatuan Perawat Nasional Indonesia (PPNI).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(2017). </w:t>
      </w:r>
      <w:r w:rsidRPr="005329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sv-SE"/>
        </w:rPr>
        <w:t xml:space="preserve">Standar Diagnosis Keperawatan Indonesia (SDKI): Definisi dan indikator diagnosis keperawatan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>(Edisi 1). PPNI.</w:t>
      </w:r>
    </w:p>
    <w:p w14:paraId="1C07FAA2" w14:textId="701485B4" w:rsidR="0041747E" w:rsidRPr="0041747E" w:rsidRDefault="0041747E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</w:pPr>
      <w:r w:rsidRPr="00F8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PPNI. (2017). </w:t>
      </w:r>
      <w:r w:rsidRPr="005329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sv-SE"/>
        </w:rPr>
        <w:t>Standar Diagnosis Keperawatan Indonesia: Definisi dan Indikator Diagnostik, Edisi 1 Cetakan III (Revisi)</w:t>
      </w:r>
      <w:r w:rsidRPr="00F8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>. Jakarta: PPNI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>.</w:t>
      </w:r>
    </w:p>
    <w:p w14:paraId="32630258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sv-SE"/>
          <w14:ligatures w14:val="none"/>
        </w:rPr>
      </w:pPr>
      <w:r w:rsidRPr="009E569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sv-SE"/>
          <w14:ligatures w14:val="none"/>
        </w:rPr>
        <w:t>Rahayu, Y. P., Lubis, M. S., &amp; Mambang, D. E. P. (2022). Edukasi Dan Sosialisasi Mencuci Tangan Dengan Sabun Untuk Mencegah Virus Covid-19 Kepada Siswa Di Sekolah Mis Astoffaina Desa Sidomulyo Kecamatan Biru-Biru. </w:t>
      </w:r>
      <w:r w:rsidRPr="00B8697F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val="sv-SE"/>
          <w14:ligatures w14:val="none"/>
        </w:rPr>
        <w:t>Amaliah: Jurnal Pengabdian Kepada Masyarakat</w:t>
      </w:r>
      <w:r w:rsidRPr="00B8697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sv-SE"/>
          <w14:ligatures w14:val="none"/>
        </w:rPr>
        <w:t>, </w:t>
      </w:r>
      <w:r w:rsidRPr="00B8697F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val="sv-SE"/>
          <w14:ligatures w14:val="none"/>
        </w:rPr>
        <w:t>6</w:t>
      </w:r>
      <w:r w:rsidRPr="00B8697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sv-SE"/>
          <w14:ligatures w14:val="none"/>
        </w:rPr>
        <w:t>(1), 88-97.</w:t>
      </w:r>
    </w:p>
    <w:p w14:paraId="1B5DAFBB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Rehena, Z. (2020). Hubungan Jenis dan Frekuensi Konsumsi Makanan Kariogenik dengan Kejadian Karies Gigi pada Anak SD Negeri 5 Waai Kabupaten Maluku tengah.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Jurnal Kesehatan UKIM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,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2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(1), 41–48.</w:t>
      </w:r>
    </w:p>
    <w:p w14:paraId="742B5087" w14:textId="77777777" w:rsidR="000F313D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0F313D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Ronaldo, F., Wiyono, H., &amp; Anggraini, U. P. (2024). 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Hubungan Kebiasaan Konsumsi Makanan Kariogenik dengan Kejadian Karies Gigi pada Anak Sekolah Dasar Kelas V di SDN 1 Bukit Tunggal Palangka Raya.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Jurnal Kesehatan Medika Udayana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, 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10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(01), 28–42. https://doi.org/10.47859/jmu.v10i01.449</w:t>
      </w:r>
    </w:p>
    <w:p w14:paraId="57E09E9B" w14:textId="1C521C44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>Sirat, N.M. Et Al. (2023) “Hubungan Tingkat Pengetahuan Pemeliharaan</w:t>
      </w:r>
      <w:r w:rsidR="00184E1F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</w:t>
      </w:r>
      <w:r w:rsidR="00184E1F"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>Kesehatan Gigi Dan Mulut Dengan Keterampilan Menyikat Gigi Pada Siswa</w:t>
      </w:r>
      <w:r w:rsidR="00184E1F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</w:t>
      </w:r>
      <w:r w:rsidR="00184E1F"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>Kelas Iv Sdn 5 Dauh Puri Di Wilayah Kerja Puskesmas Ii Denpasar Barat</w:t>
      </w:r>
      <w:r w:rsidR="00184E1F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</w:t>
      </w:r>
      <w:r w:rsidR="00184E1F" w:rsidRPr="008E1E85">
        <w:rPr>
          <w:rFonts w:ascii="Times New Roman" w:hAnsi="Times New Roman" w:cs="Times New Roman"/>
          <w:kern w:val="0"/>
          <w:sz w:val="24"/>
          <w:szCs w:val="24"/>
          <w:lang w:val="sv-SE"/>
        </w:rPr>
        <w:t>Tahun 2023,” Jurnal Kesehatan Gigi, 10(2).</w:t>
      </w:r>
    </w:p>
    <w:p w14:paraId="5F317E44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Suharja, E. S. (2021).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Kesehatan Gigi &amp; Mulut Kader Posyandu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 (E. Santoso (ed.)). Perkumpulan Rumah Cemerlang Indonesia(PRCI).</w:t>
      </w:r>
    </w:p>
    <w:p w14:paraId="08C5EE5E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Susanto, A. (2018).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Kesehatan Gigi Dan Mulut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 xml:space="preserve"> 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>(R. Kusumawati (ed.)). PT Sunda Kelapa Pustaka.</w:t>
      </w:r>
    </w:p>
    <w:p w14:paraId="2C5642B3" w14:textId="77777777" w:rsidR="000F313D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Syah, A., Ruwanda, R. A., &amp; Basid, A. (2019). Faktor-Faktor Yang Berhubungan Dengan Status Karies Gigi Pada Anak Sekolah Min 1 Kota Banjarmasin.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Jurnal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Kesehatan</w:t>
      </w:r>
      <w:r w:rsidRPr="009E569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Indonesia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,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9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>(3), 149. https://doi.org/10.33657/jurkessia.v9i3.184</w:t>
      </w:r>
    </w:p>
    <w:p w14:paraId="04498980" w14:textId="0C842593" w:rsidR="000F313D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  <w:lang w:val="sv-SE"/>
        </w:rPr>
      </w:pPr>
      <w:r w:rsidRPr="00184E1F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Syahrizal &amp; Putri, R. (2014). </w:t>
      </w:r>
      <w:r w:rsidRPr="005329B4">
        <w:rPr>
          <w:rFonts w:ascii="Times New Roman" w:hAnsi="Times New Roman" w:cs="Times New Roman"/>
          <w:i/>
          <w:iCs/>
          <w:kern w:val="0"/>
          <w:sz w:val="24"/>
          <w:szCs w:val="24"/>
          <w:lang w:val="sv-SE"/>
        </w:rPr>
        <w:t>Dasar-Dasar Ilmu Gizi dan Aplikasinya</w:t>
      </w:r>
      <w:r w:rsidRPr="00353103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. </w:t>
      </w:r>
      <w:r w:rsidRPr="00B47381">
        <w:rPr>
          <w:rFonts w:ascii="Times New Roman" w:hAnsi="Times New Roman" w:cs="Times New Roman"/>
          <w:kern w:val="0"/>
          <w:sz w:val="24"/>
          <w:szCs w:val="24"/>
          <w:lang w:val="sv-SE"/>
        </w:rPr>
        <w:t>Yogyakarta: Deepublish.</w:t>
      </w:r>
    </w:p>
    <w:p w14:paraId="288C2677" w14:textId="29D41DE5" w:rsidR="0041747E" w:rsidRPr="0041747E" w:rsidRDefault="0041747E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</w:pP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Tarwoto. (2015). </w:t>
      </w:r>
      <w:r w:rsidRPr="005329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sv-SE"/>
        </w:rPr>
        <w:t>Proses keperawatan dan dokumentasi keperawatan: Aplikasi dalam praktik klinis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>. Salemba Medika</w:t>
      </w:r>
    </w:p>
    <w:p w14:paraId="142C9705" w14:textId="77777777" w:rsidR="000F313D" w:rsidRPr="009E5696" w:rsidRDefault="000F313D" w:rsidP="0041747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F42C7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Winahyu, K. M., Turmuzi, A., &amp; Hakim, F. (2019). </w:t>
      </w:r>
      <w:r w:rsidRPr="009E5696">
        <w:rPr>
          <w:rFonts w:ascii="Times New Roman" w:hAnsi="Times New Roman" w:cs="Times New Roman"/>
          <w:kern w:val="0"/>
          <w:sz w:val="24"/>
          <w:szCs w:val="24"/>
          <w:lang w:val="sv-SE"/>
        </w:rPr>
        <w:t xml:space="preserve">Hubungan Antara Konsumsi Makanan Kariogenik Dan Risiko Kejadian Karies Gigi pada Anak Usia Sekolah di Kabupaten Tangerang.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Faletehan Health Journal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 xml:space="preserve">, </w:t>
      </w:r>
      <w:r w:rsidRPr="00B8697F">
        <w:rPr>
          <w:rFonts w:ascii="Times New Roman" w:hAnsi="Times New Roman" w:cs="Times New Roman"/>
          <w:i/>
          <w:iCs/>
          <w:kern w:val="0"/>
          <w:sz w:val="24"/>
          <w:szCs w:val="24"/>
          <w:lang w:val="en-ID"/>
        </w:rPr>
        <w:t>6</w:t>
      </w:r>
      <w:r w:rsidRPr="00B8697F">
        <w:rPr>
          <w:rFonts w:ascii="Times New Roman" w:hAnsi="Times New Roman" w:cs="Times New Roman"/>
          <w:kern w:val="0"/>
          <w:sz w:val="24"/>
          <w:szCs w:val="24"/>
          <w:lang w:val="en-ID"/>
        </w:rPr>
        <w:t>(1), 25–29. https://doi.org/10.33746/fhj.v6i1.52</w:t>
      </w:r>
    </w:p>
    <w:p w14:paraId="0DAA520B" w14:textId="77777777" w:rsidR="000F313D" w:rsidRDefault="000F313D" w:rsidP="0041747E">
      <w:pPr>
        <w:tabs>
          <w:tab w:val="left" w:pos="567"/>
        </w:tabs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</w:pPr>
      <w:r w:rsidRPr="009E5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Yanti, E. K., Dewi, Y., &amp; Nurcahyati, S. (2015). Pengaruh Pendidikan kesehatan dengan menggunakan media audio visual terhadap pengetahuan. Jurnal Kesehatan Masyarakat Vol. 2 No. 2. Oktober 2015.</w:t>
      </w:r>
    </w:p>
    <w:p w14:paraId="57A997EC" w14:textId="77777777" w:rsidR="004F23F5" w:rsidRPr="009E5696" w:rsidRDefault="004F23F5" w:rsidP="0041747E">
      <w:pPr>
        <w:tabs>
          <w:tab w:val="left" w:pos="567"/>
        </w:tabs>
        <w:spacing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</w:pPr>
    </w:p>
    <w:p w14:paraId="3F141B61" w14:textId="3589130A" w:rsidR="004F23F5" w:rsidRPr="004F23F5" w:rsidRDefault="000F313D" w:rsidP="0041747E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696">
        <w:rPr>
          <w:rFonts w:ascii="Times New Roman" w:hAnsi="Times New Roman" w:cs="Times New Roman"/>
          <w:b/>
          <w:bCs/>
          <w:sz w:val="24"/>
          <w:szCs w:val="24"/>
        </w:rPr>
        <w:lastRenderedPageBreak/>
        <w:fldChar w:fldCharType="end"/>
      </w:r>
    </w:p>
    <w:sectPr w:rsidR="004F23F5" w:rsidRPr="004F23F5" w:rsidSect="00222ACA">
      <w:footerReference w:type="default" r:id="rId7"/>
      <w:pgSz w:w="11907" w:h="16840" w:code="9"/>
      <w:pgMar w:top="1701" w:right="1701" w:bottom="1701" w:left="2268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9497" w14:textId="77777777" w:rsidR="00D657E3" w:rsidRDefault="00D657E3" w:rsidP="00B47CB6">
      <w:pPr>
        <w:spacing w:after="0" w:line="240" w:lineRule="auto"/>
      </w:pPr>
      <w:r>
        <w:separator/>
      </w:r>
    </w:p>
  </w:endnote>
  <w:endnote w:type="continuationSeparator" w:id="0">
    <w:p w14:paraId="7B05F3B9" w14:textId="77777777" w:rsidR="00D657E3" w:rsidRDefault="00D657E3" w:rsidP="00B4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E4F" w14:textId="77777777" w:rsidR="00B47CB6" w:rsidRPr="00B47CB6" w:rsidRDefault="00B47CB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B47CB6">
      <w:rPr>
        <w:caps/>
      </w:rPr>
      <w:fldChar w:fldCharType="begin"/>
    </w:r>
    <w:r w:rsidRPr="00B47CB6">
      <w:rPr>
        <w:caps/>
      </w:rPr>
      <w:instrText xml:space="preserve"> PAGE   \* MERGEFORMAT </w:instrText>
    </w:r>
    <w:r w:rsidRPr="00B47CB6">
      <w:rPr>
        <w:caps/>
      </w:rPr>
      <w:fldChar w:fldCharType="separate"/>
    </w:r>
    <w:r w:rsidR="00A24289">
      <w:rPr>
        <w:caps/>
        <w:noProof/>
      </w:rPr>
      <w:t>33</w:t>
    </w:r>
    <w:r w:rsidRPr="00B47CB6">
      <w:rPr>
        <w:caps/>
        <w:noProof/>
      </w:rPr>
      <w:fldChar w:fldCharType="end"/>
    </w:r>
  </w:p>
  <w:p w14:paraId="6C2EE4FF" w14:textId="77777777" w:rsidR="00B47CB6" w:rsidRDefault="00B47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F21A" w14:textId="77777777" w:rsidR="00D657E3" w:rsidRDefault="00D657E3" w:rsidP="00B47CB6">
      <w:pPr>
        <w:spacing w:after="0" w:line="240" w:lineRule="auto"/>
      </w:pPr>
      <w:r>
        <w:separator/>
      </w:r>
    </w:p>
  </w:footnote>
  <w:footnote w:type="continuationSeparator" w:id="0">
    <w:p w14:paraId="596F3E1F" w14:textId="77777777" w:rsidR="00D657E3" w:rsidRDefault="00D657E3" w:rsidP="00B4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C3C"/>
    <w:rsid w:val="000F313D"/>
    <w:rsid w:val="0011037F"/>
    <w:rsid w:val="001468E1"/>
    <w:rsid w:val="00173DAA"/>
    <w:rsid w:val="00184E1F"/>
    <w:rsid w:val="00222ACA"/>
    <w:rsid w:val="002F547A"/>
    <w:rsid w:val="002F6C3C"/>
    <w:rsid w:val="003217BF"/>
    <w:rsid w:val="00372607"/>
    <w:rsid w:val="003B36D9"/>
    <w:rsid w:val="004165DE"/>
    <w:rsid w:val="0041747E"/>
    <w:rsid w:val="00450054"/>
    <w:rsid w:val="00476A2A"/>
    <w:rsid w:val="004A6C7D"/>
    <w:rsid w:val="004C04E6"/>
    <w:rsid w:val="004F0A6F"/>
    <w:rsid w:val="004F23F5"/>
    <w:rsid w:val="004F5E5E"/>
    <w:rsid w:val="005178B3"/>
    <w:rsid w:val="005329B4"/>
    <w:rsid w:val="005524F6"/>
    <w:rsid w:val="005F25BA"/>
    <w:rsid w:val="006928C3"/>
    <w:rsid w:val="006A0495"/>
    <w:rsid w:val="006D798F"/>
    <w:rsid w:val="007051B4"/>
    <w:rsid w:val="0072340A"/>
    <w:rsid w:val="00760545"/>
    <w:rsid w:val="007B5189"/>
    <w:rsid w:val="007D3CDC"/>
    <w:rsid w:val="008E0206"/>
    <w:rsid w:val="009544B2"/>
    <w:rsid w:val="009F42C7"/>
    <w:rsid w:val="00A24289"/>
    <w:rsid w:val="00A31EE6"/>
    <w:rsid w:val="00A6786B"/>
    <w:rsid w:val="00A85B41"/>
    <w:rsid w:val="00A86C61"/>
    <w:rsid w:val="00B05B7C"/>
    <w:rsid w:val="00B47CB6"/>
    <w:rsid w:val="00B51A71"/>
    <w:rsid w:val="00C05D76"/>
    <w:rsid w:val="00C43833"/>
    <w:rsid w:val="00C83E67"/>
    <w:rsid w:val="00C86806"/>
    <w:rsid w:val="00CB0050"/>
    <w:rsid w:val="00D35529"/>
    <w:rsid w:val="00D657E3"/>
    <w:rsid w:val="00E47C5A"/>
    <w:rsid w:val="00E5212E"/>
    <w:rsid w:val="00E676AF"/>
    <w:rsid w:val="00EC0ACC"/>
    <w:rsid w:val="00F30DB6"/>
    <w:rsid w:val="00F8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4F93"/>
  <w15:docId w15:val="{898DC0E5-0810-4ABC-84C9-397C32A7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CB6"/>
  </w:style>
  <w:style w:type="paragraph" w:styleId="Footer">
    <w:name w:val="footer"/>
    <w:basedOn w:val="Normal"/>
    <w:link w:val="FooterChar"/>
    <w:uiPriority w:val="99"/>
    <w:unhideWhenUsed/>
    <w:rsid w:val="00B4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CB6"/>
  </w:style>
  <w:style w:type="character" w:styleId="Hyperlink">
    <w:name w:val="Hyperlink"/>
    <w:basedOn w:val="DefaultParagraphFont"/>
    <w:uiPriority w:val="99"/>
    <w:unhideWhenUsed/>
    <w:qFormat/>
    <w:rsid w:val="000F31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jurnalmalahayati.ac.id/index.php/holistik/article/view/117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musollin</dc:creator>
  <cp:keywords/>
  <dc:description/>
  <cp:lastModifiedBy>ASUS A416JAO</cp:lastModifiedBy>
  <cp:revision>17</cp:revision>
  <cp:lastPrinted>2025-04-29T04:07:00Z</cp:lastPrinted>
  <dcterms:created xsi:type="dcterms:W3CDTF">2025-04-28T03:19:00Z</dcterms:created>
  <dcterms:modified xsi:type="dcterms:W3CDTF">2025-06-01T05:19:00Z</dcterms:modified>
</cp:coreProperties>
</file>