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F6885" w14:textId="77777777" w:rsidR="00735F27" w:rsidRPr="002E21EF" w:rsidRDefault="00735F27" w:rsidP="00735F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1EF">
        <w:rPr>
          <w:rFonts w:ascii="Times New Roman" w:hAnsi="Times New Roman" w:cs="Times New Roman"/>
          <w:b/>
          <w:bCs/>
          <w:sz w:val="24"/>
          <w:szCs w:val="24"/>
        </w:rPr>
        <w:t>ANALYSIS OF OUTPATIENT PERCEPTIONS TOWARD REVISIT INTEREST AT UPTD TALANG BANJAR PUBLIC HEALTH CENTER</w:t>
      </w:r>
    </w:p>
    <w:p w14:paraId="69598570" w14:textId="77777777" w:rsidR="00735F27" w:rsidRPr="0020687B" w:rsidRDefault="00735F27" w:rsidP="00735F2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Hadi Achmad</w:t>
      </w:r>
      <w:r w:rsidRPr="0020687B">
        <w:rPr>
          <w:rFonts w:ascii="Times New Roman" w:hAnsi="Times New Roman" w:cs="Times New Roman"/>
          <w:b/>
          <w:bCs/>
          <w:noProof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Yeyen Gustina Irawan</w:t>
      </w:r>
      <w:r w:rsidRPr="0020687B">
        <w:rPr>
          <w:rFonts w:ascii="Times New Roman" w:hAnsi="Times New Roman" w:cs="Times New Roman"/>
          <w:b/>
          <w:bCs/>
          <w:noProof/>
          <w:sz w:val="24"/>
          <w:szCs w:val="24"/>
        </w:rPr>
        <w:t>**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Renny Afriany</w:t>
      </w:r>
      <w:r w:rsidRPr="0020687B">
        <w:rPr>
          <w:rFonts w:ascii="Times New Roman" w:hAnsi="Times New Roman" w:cs="Times New Roman"/>
          <w:b/>
          <w:bCs/>
          <w:noProof/>
          <w:sz w:val="24"/>
          <w:szCs w:val="24"/>
        </w:rPr>
        <w:t>***</w:t>
      </w:r>
    </w:p>
    <w:p w14:paraId="2A6112B3" w14:textId="77777777" w:rsidR="00735F27" w:rsidRPr="00A30593" w:rsidRDefault="00735F27" w:rsidP="00735F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593">
        <w:rPr>
          <w:rFonts w:ascii="Times New Roman" w:hAnsi="Times New Roman" w:cs="Times New Roman"/>
          <w:b/>
          <w:bCs/>
          <w:sz w:val="24"/>
          <w:szCs w:val="24"/>
        </w:rPr>
        <w:t>Undergraduate Program in Hospital Administration</w:t>
      </w:r>
    </w:p>
    <w:p w14:paraId="69171DEA" w14:textId="77777777" w:rsidR="00735F27" w:rsidRPr="0020687B" w:rsidRDefault="00735F27" w:rsidP="00735F27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0687B">
        <w:rPr>
          <w:rFonts w:ascii="Times New Roman" w:hAnsi="Times New Roman" w:cs="Times New Roman"/>
          <w:b/>
          <w:bCs/>
          <w:noProof/>
          <w:sz w:val="24"/>
          <w:szCs w:val="24"/>
        </w:rPr>
        <w:t>Sekolah Tinggi Ilmu Kesehatan Garuda Putih Tahun 2025</w:t>
      </w:r>
    </w:p>
    <w:p w14:paraId="36E37F63" w14:textId="77777777" w:rsidR="00735F27" w:rsidRDefault="00735F27" w:rsidP="00735F27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0687B">
        <w:rPr>
          <w:rFonts w:ascii="Times New Roman" w:hAnsi="Times New Roman" w:cs="Times New Roman"/>
          <w:b/>
          <w:bCs/>
          <w:noProof/>
          <w:sz w:val="24"/>
          <w:szCs w:val="24"/>
        </w:rPr>
        <w:t>Email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: </w:t>
      </w:r>
      <w:hyperlink r:id="rId5" w:history="1">
        <w:r w:rsidRPr="002C1D84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hadiachmad78@gmail.com</w:t>
        </w:r>
      </w:hyperlink>
    </w:p>
    <w:p w14:paraId="509AC996" w14:textId="77777777" w:rsidR="00735F27" w:rsidRPr="00A30593" w:rsidRDefault="00735F27" w:rsidP="00735F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46A6A" w14:textId="77777777" w:rsidR="00735F27" w:rsidRDefault="00735F27" w:rsidP="00735F2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68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3EE34611" w14:textId="77777777" w:rsidR="00735F27" w:rsidRDefault="00735F27" w:rsidP="00735F2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03C0AF" w14:textId="77777777" w:rsidR="00735F27" w:rsidRPr="00A623A0" w:rsidRDefault="00735F27" w:rsidP="0073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This study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is based on the importance of healthcare service quality as a key factor in maintaining patient trust and loyalty toward health facilities, especially at UPTD Puskesmas Talang Banjar. As a primary healthcare provider, this Puskesmas faces challenges in meeting community expectations, particularly regarding waiting times and the clarity of information provided to patients.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The aim of this study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was to analyze the influence of five SERVQUAL dimensions (tangibles, reliability, responsiveness, assurance, and empathy) on outpatient revisit intention at UPTD Puskesmas Talang Banjar.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The research method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employed a quantitative approach with a cross-sectional design. The population consisted of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1,754 patients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and a sample of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100 outpatients aged 17–34 years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was selected using the Slovin formula. Data were collected through questionnaires and analyzed using K-Means clustering and hypothesis testing.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The results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showed that four dimensions of service quality—tangibles, responsiveness, assurance, and empathy—significantly influenced revisit intention </w:t>
      </w:r>
      <w:r w:rsidRPr="00A623A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Ha accepted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>), while the reliability dimension did not have a significant effect (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H0 accepted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). The highest score was found in tangibles (87.48%), and the lowest in reliability (84.78%).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The discussion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highlights that positive patient perceptions promote loyalty, but gaps remain in service speed and information delivery.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The conclusion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is that patient perceptions of service quality play a crucial role in shaping revisit intentions, making continuous quality improvement essential. </w:t>
      </w:r>
      <w:r w:rsidRPr="00A623A0">
        <w:rPr>
          <w:rStyle w:val="Strong"/>
          <w:rFonts w:ascii="Times New Roman" w:hAnsi="Times New Roman" w:cs="Times New Roman"/>
          <w:i/>
          <w:iCs/>
          <w:noProof/>
          <w:sz w:val="24"/>
          <w:szCs w:val="24"/>
        </w:rPr>
        <w:t>Recommendations for the Puskesmas</w:t>
      </w:r>
      <w:r w:rsidRPr="00A623A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include improving clarity of information at registration, reducing waiting times, and providing communication and empathy training for healthcare staff to deliver more patient-centered services</w:t>
      </w:r>
      <w:r w:rsidRPr="00A623A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</w:t>
      </w:r>
    </w:p>
    <w:p w14:paraId="1B03D07E" w14:textId="77777777" w:rsidR="00735F27" w:rsidRPr="005F2A77" w:rsidRDefault="00735F27" w:rsidP="0073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5F2A7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Keywords</w:t>
      </w:r>
      <w:r w:rsidRPr="005F2A77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: Patient perception, service quality, revisit intention.</w:t>
      </w:r>
    </w:p>
    <w:p w14:paraId="296846B2" w14:textId="77777777" w:rsidR="00796A17" w:rsidRPr="00735F27" w:rsidRDefault="00796A17" w:rsidP="00735F27">
      <w:bookmarkStart w:id="0" w:name="_GoBack"/>
      <w:bookmarkEnd w:id="0"/>
    </w:p>
    <w:sectPr w:rsidR="00796A17" w:rsidRPr="0073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1767F"/>
    <w:multiLevelType w:val="multilevel"/>
    <w:tmpl w:val="C8E4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79"/>
    <w:rsid w:val="0025619C"/>
    <w:rsid w:val="002E7B79"/>
    <w:rsid w:val="00394F75"/>
    <w:rsid w:val="00691111"/>
    <w:rsid w:val="00735F27"/>
    <w:rsid w:val="00796A17"/>
    <w:rsid w:val="007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0795"/>
  <w15:chartTrackingRefBased/>
  <w15:docId w15:val="{80DF98F1-ECBC-471D-95F2-6D4E3543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27"/>
  </w:style>
  <w:style w:type="paragraph" w:styleId="Heading1">
    <w:name w:val="heading 1"/>
    <w:basedOn w:val="Normal"/>
    <w:next w:val="Normal"/>
    <w:link w:val="Heading1Char"/>
    <w:uiPriority w:val="9"/>
    <w:qFormat/>
    <w:rsid w:val="002E7B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79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2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7B79"/>
    <w:rPr>
      <w:i/>
      <w:iCs/>
    </w:rPr>
  </w:style>
  <w:style w:type="character" w:styleId="Strong">
    <w:name w:val="Strong"/>
    <w:basedOn w:val="DefaultParagraphFont"/>
    <w:uiPriority w:val="22"/>
    <w:qFormat/>
    <w:rsid w:val="002E7B79"/>
    <w:rPr>
      <w:b/>
      <w:bCs/>
    </w:rPr>
  </w:style>
  <w:style w:type="character" w:styleId="Hyperlink">
    <w:name w:val="Hyperlink"/>
    <w:basedOn w:val="DefaultParagraphFont"/>
    <w:uiPriority w:val="99"/>
    <w:unhideWhenUsed/>
    <w:rsid w:val="00256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diachmad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2025-09-18T21:46:00Z</dcterms:created>
  <dcterms:modified xsi:type="dcterms:W3CDTF">2025-09-18T21:46:00Z</dcterms:modified>
</cp:coreProperties>
</file>