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3D42" w14:textId="77777777" w:rsidR="009C5F08" w:rsidRPr="00024AB4" w:rsidRDefault="009C5F08" w:rsidP="009C5F08">
      <w:pPr>
        <w:pStyle w:val="Heading1"/>
        <w:spacing w:line="480" w:lineRule="auto"/>
        <w:ind w:left="720" w:hanging="862"/>
        <w:jc w:val="center"/>
        <w:rPr>
          <w:rFonts w:cs="Times New Roman"/>
          <w:b/>
          <w:bCs/>
          <w:color w:val="auto"/>
          <w:sz w:val="24"/>
          <w:szCs w:val="24"/>
        </w:rPr>
      </w:pPr>
      <w:bookmarkStart w:id="0" w:name="_Toc204849565"/>
      <w:r w:rsidRPr="00024AB4">
        <w:rPr>
          <w:rFonts w:cs="Times New Roman"/>
          <w:b/>
          <w:bCs/>
          <w:color w:val="auto"/>
          <w:sz w:val="24"/>
          <w:szCs w:val="24"/>
        </w:rPr>
        <w:t>DAFTAR PUSTAKA</w:t>
      </w:r>
      <w:bookmarkEnd w:id="0"/>
    </w:p>
    <w:p w14:paraId="6EEB08E8" w14:textId="77777777" w:rsidR="009C5F08" w:rsidRPr="00024AB4" w:rsidRDefault="009C5F08" w:rsidP="009C5F08">
      <w:pPr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96C1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Akthar, N., Nayak, S., &amp; Pai P, Y. (2023). Determinants of patient satisfaction in Asia: Evidence from systematic review of literature.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Epidemiology and Global Health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23). Elsevier B.V. https://doi.org/10.1016/j.cegh.2023.101393</w:t>
      </w:r>
    </w:p>
    <w:p w14:paraId="22C1484D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Aldina Ayunda Insani, Mk., Bd, Sk., Lusiana El Sinta, Mk. B., &amp; Feni Andriani, Mk. (2019a).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Buku Ajar Asuhan Kebidanan pada Persalinan. www.indomediapustaka.com</w:t>
      </w:r>
    </w:p>
    <w:p w14:paraId="6BFF71CF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Aldina Ayunda Insani, Mk., Bd, Sk., Lusiana El Sinta, Mk. B., &amp; Feni Andriani, Mk. (2019b).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Buku Ajar Asuhan Kebidanan pada Persalinan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www.indomediapustaka.com</w:t>
      </w:r>
    </w:p>
    <w:p w14:paraId="41BE091C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Amoah, V., Opoku, D. A., Ayisi-Boateng, N. K., Osarfo, J., Apenteng, G., Amponsah, O. K. O., Owusu-Dabo, E., Issah, S., &amp; Mohammed, A. (2022). Determinants of Maternal Satisfaction with the Quality of Childbirth Services in a University Hospital in Kumasi, Ghana: A Cross-Sectional Study.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BioMed Research International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2022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https://doi.org/10.1155/2022/9984113</w:t>
      </w:r>
    </w:p>
    <w:p w14:paraId="32705B34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Ananda Dea, Hanum Nurlia, &amp; nuryani. (2024). Asuhan Keperawatan Pada Pasien Intranatal Kala I Fase Aktif Indikasi Nyeri Melahirkan Dengan Intervensi Teknik Massage Effleurage Di Ruang Srikandi RS Kemenkes Dr. Sitanala Tangerang Tahun 2024.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Agustus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, 22–32. https://doi.org/10.59435/gjik.v2i2.759</w:t>
      </w:r>
    </w:p>
    <w:p w14:paraId="1B67A02D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Anggraini, D., &amp; Serudji, J. (2019). Hubungan Kualitas Pelayanan Asuhan Persalinan Normal dengan Loyalitas Ibu Bersalin di Puskesmas Rawat Inap Lubuk Buaya Padang Tahun 2017.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Jurnal Kesehatan Andalas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8, Issue 4). http://jurnal.fk.unand.ac.id</w:t>
      </w:r>
    </w:p>
    <w:p w14:paraId="7178A05B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Ayu Wulandari Kahar, Basir Palu, &amp; Sitti Raodhah. (2017).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Pengaruh persepsi mutu pelayanan kebidanan terhadap kepuasan pasien rawat inap di RSUD Barru Sulawesi Selatan tahun 2017 Al-Sihah : Public Health Science Journal.</w:t>
      </w:r>
    </w:p>
    <w:p w14:paraId="3BACC43C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Badrurrifha Novianty, Gaidha Khusnul Pangestu, &amp; Uci Ciptiasrini. (2023).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Hubungan persepsi ibu tentang Linfaskes, Sumber informasi dan dukungan suami terhadap pemilihan penolong persalinan oleh ibu bersalin di Puskesmas  Wanaraja Kabupaten Garut Tahun 2023 Sentri: Jurnal Riset Ilmiah ejournal.nusantaraglobal.ac.id/index.php/sentri.</w:t>
      </w:r>
    </w:p>
    <w:p w14:paraId="6DF11154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Brennan Whitfield. (2024).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Pengantar Matriks Korelasi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2B40F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Chang, C. S., Chen, S. Y., &amp; Lan, Y. T. (2013). Service quality, trust, and patient satisfaction in interpersonal-based medical service encounters.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BMC Health Services Research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(1). https://doi.org/10.1186/1472-6963-13-22</w:t>
      </w:r>
    </w:p>
    <w:p w14:paraId="383276B2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Darmayanti. (2019).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Pelayanan Maternal pada Periode Intranatal di Rumah Sakit tipe B Akademi keperawatan RS. Dustira Cimahi Jawa Barat,Indonesia  tahun 2019 Syntax Idea: p–ISSN: 2684-6853 e-ISSN: 2684-883X https://jurnal.syntax-idea.co.id/index.php/syntax-idea/article/view/931.</w:t>
      </w:r>
    </w:p>
    <w:p w14:paraId="03005CF0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Dewi Agustina, Lutfiyah Nada Salsabila, Eka Madani Nasution, &amp; Deliana S. (2023). Strategi Peningkatan Mutu Pelayanan Kesehatan Di Rumah Sakit.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Detector: Jurnal Inovasi Riset Ilmu Kesehatan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(3), 24–31. https://doi.org/10.55606/detector.v1i3.2065</w:t>
      </w:r>
    </w:p>
    <w:p w14:paraId="3FFA2799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Eddy Sarwono, A., &amp; Handayani, A. (2021).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Metode Kuantitatif https://sirisma.unisri.ac.id/berkas/42CETAK_FIX_metode%20kuantitatif_new.</w:t>
      </w:r>
    </w:p>
    <w:p w14:paraId="7ACDEC33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Eka, D., Putri, Y. H., &amp; Karim, S. (2018). Kualitas Pelayanan.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Jurnal Manajemen dan Bisnis Sriwijaya (JMBS) |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16, Issue 2). http://ejournal.unsri.ac.id/index.php/jmbs</w:t>
      </w:r>
    </w:p>
    <w:p w14:paraId="48EB6CA5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Enjelin Ananthasia, S., &amp; Dety, M. (2023).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Faktor-Faktor yang mempengaruhi peningkatan kualitas pelayanan kesehatan di Rumah Sakit: Tinjauan Teoritis. 2(2). http://ejurnal.stie-trianandra.ac.id/index.php/klinikHalamanUTAMAJurnal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:http://ejurnal.stie-trianandra.ac.id/index.php</w:t>
      </w:r>
    </w:p>
    <w:p w14:paraId="0AB3C332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Erwin. (n.d.).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Analisis Market Basket Dengan Algoritma Apriori dan FP-Growth 26 Jurnal Generic Jurusan Teknik Informatika, Fakultas Ilmu Komputer, Universitas Sriwijaya.</w:t>
      </w:r>
    </w:p>
    <w:p w14:paraId="2D54130E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Fathor Rasyid. (2022).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Metodologi Penelitian Kualitatif dan Kuantitatif  Teori, Metode, Dan Praktek IAIN Kediri Press Jl. Sunan Ampel 07 Ngronggo Kediri Jawa Timur https://lppm.iainkediri.ac.id/metodologi-penelitian-kualitatif-dan-kuantitatif-teori-metode-dan-praktek.</w:t>
      </w:r>
    </w:p>
    <w:p w14:paraId="0D6BDB47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Fitri Media, Ulsafitri Yellyta, &amp; Ardiani Yessi. (2023).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Hubungan kualitas pelaynan dengan kepuasan ibu bersalin di Rumah Sakit Islam Ibnu Sina Bukittinggi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8, Issue 1). https://sinta.kemdikbud.go.id/journals/profile/8437</w:t>
      </w:r>
    </w:p>
    <w:p w14:paraId="7DC7E870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Gede, I., Sudipa, I., &amp; Darmawiguna, M. (n.d.). </w:t>
      </w:r>
      <w:r w:rsidRPr="00D2297C">
        <w:rPr>
          <w:rFonts w:ascii="Times New Roman" w:eastAsia="Times New Roman" w:hAnsi="Times New Roman" w:cs="Times New Roman"/>
          <w:sz w:val="24"/>
          <w:szCs w:val="24"/>
        </w:rPr>
        <w:t>Buku Ajar Data Mining.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https://www.researchgate.net/publication/377415198</w:t>
      </w:r>
    </w:p>
    <w:p w14:paraId="792D12FC" w14:textId="77777777" w:rsidR="009C5F08" w:rsidRPr="00D2297C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C">
        <w:rPr>
          <w:rFonts w:ascii="Times New Roman" w:eastAsia="Times New Roman" w:hAnsi="Times New Roman" w:cs="Times New Roman"/>
          <w:sz w:val="24"/>
          <w:szCs w:val="24"/>
        </w:rPr>
        <w:lastRenderedPageBreak/>
        <w:t>Gede, I., Sudipa, I., &amp; Darmawiguna, M. (2024). BUKU AJAR DATA MINING. Https://Www.Researchgate.Net/Publication/377415198</w:t>
      </w:r>
    </w:p>
    <w:p w14:paraId="513E48F4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Habimana, E., Nyirigira, G., Sendegeya, A., Minega, J. N., Mukamana, F., Ngarambe, C., Zigiranyirazo, E., Rwamugema, E., &amp; Twagirumugabe, T. (2022). Clients’ satisfaction of maternity care at a public referral teaching hospital, in Rwanda: case of University Teaching Hospital of Butare (CHUB).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Pan African Medical Journal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https://doi.org/10.11604/pamj.2022.41.150.31421</w:t>
      </w:r>
    </w:p>
    <w:p w14:paraId="5D8198C6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Herlina, S., &amp; Triana, A. (n.d.).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Dimensi Mutu Pelayanan Kebidanan terhadap Kepuasan Pasien Program Jampersal Sekolah Tinggi Ilmu Kesehatan Hang Tuah Pekanbaru https://scholarhub.ui.ac.id/kesmas/vol8/iss8/13/.</w:t>
      </w:r>
    </w:p>
    <w:p w14:paraId="4FCEBF7E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Januar Dwi Christy. (2018).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Tingkat Kepuasan Ibu Bersalin Berdasarkan Umur, Paritas, Pendidikan Terhadap Pelayanan Kebidanan  Akademi Kebidanan Griya Husada, Jl. Dukuh Pakis Baru II no.110 Surabaya.</w:t>
      </w:r>
    </w:p>
    <w:p w14:paraId="49951D43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Kemenkes. (2008).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Mentri Kesehatan Republik Indonesia Nomor 129/Menkes/Sk/Ii/2008 Tentang Standar Pelayanan Minimal Rumah Sakit.</w:t>
      </w:r>
    </w:p>
    <w:p w14:paraId="78908108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Kementerian Kesehatan Republik Indonesia. (2023).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Indonesia. Kementerian Kesehatan RI. Sekretariat Jenderal Profil Kesehatan Indonesia 2023. Jakarta: Kementerian Kesehatan RI. 2024.</w:t>
      </w:r>
    </w:p>
    <w:p w14:paraId="5AB30D1C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Khasanah, N. A., &amp; Sulistyawati, W. (n.d.). </w:t>
      </w:r>
      <w:r w:rsidRPr="00D2297C">
        <w:rPr>
          <w:rFonts w:ascii="Times New Roman" w:eastAsia="Times New Roman" w:hAnsi="Times New Roman" w:cs="Times New Roman"/>
          <w:sz w:val="24"/>
          <w:szCs w:val="24"/>
        </w:rPr>
        <w:t>Buku Ajar Nifas Dan Menyusui.</w:t>
      </w:r>
    </w:p>
    <w:p w14:paraId="220AD918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Khila, N., Staf, F., Fakultas, P., Universitas, K., &amp; Malang, B. (n.d.).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Hubungan Antara Tingkat Pendidikan Ibu Hamil Dengan Perilaku Ibu Dalam Memilih Penolong Persalinan Fakultas Kedokteran Universitas Brawijaya Malanghttps://ejournal.uinmalang.ac.id/index.php/egalita/article/view/1926/0.</w:t>
      </w:r>
    </w:p>
    <w:p w14:paraId="1537331B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Khoiri Najib, Himawan Agung Nugroho, Moh Sholihin, &amp; Riza Fathonah. (2022).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Pengaruh Kualitas Pelayanan Kesehatan terhadap Kepuasan Pasien Rawat Jalan di RSUD Saptosari Gunungkidul Yogyakarta.</w:t>
      </w:r>
    </w:p>
    <w:p w14:paraId="01B04DEE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Lismardiana Sembiring, Thamrin, Bs., &amp; Wanra Tarigan. (2022).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Data Mining Implementasi Algoritma Apriori Dan Fp_Growth.</w:t>
      </w:r>
    </w:p>
    <w:p w14:paraId="63AA6300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Mashita, D. A., Racmawati, E., Deharja, A., Ardiyanto, E. T., Kesehatan, J., &amp; Jember, N. (n.d.).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Hubungan Kualitas Pelayanan Kesehatan Dengan Kepuasan Pasien Rawat Inap Fktp: Literature Review.</w:t>
      </w:r>
    </w:p>
    <w:p w14:paraId="1AA4D20B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Meithiana Indrasari. (2019).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Pemasaran dan Kepuasan Pelangganan Jl. Semolowaru No 84, Surabaya 60283 Jawa Timur, Indonesia press@unitomo.ac.id http://repository.unitomo.ac.id/2773/1/Pemasaran%20dan%20kepuasan%20pelanggan.Pdf.</w:t>
      </w:r>
    </w:p>
    <w:p w14:paraId="401AAEB6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Much Aziz Muslim, Budi Prasetiyo, Eva Laily Harum Mawarni, Anisa Juli Herowati, Mirqotussa’adah, Siti Hardiyanti Rukmana, &amp; Aldi Nurzahputra. (2019).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Data Mining Algoritma C4.5 http://repo.handayani.ac.id/148/1/1.2%20FullBook%20Data%20Mining%20dan%20Penerapan%20Algoritma.</w:t>
      </w:r>
    </w:p>
    <w:p w14:paraId="5AAD573B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Novita Sari, A. (2021). Tingkat Kepuasan Pasien Terhadap Pelayanan Kesehatan Di Praktik Mandiri Bidan Dyah Gonilan Sukoharjo.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Avicenna : Journal of Health Research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46F8477A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Oktya, T., Wijaya, P., &amp; Rusyanti, E. (2024). Hubungan Tingkat Kecemasan Dan Pengetahuan Ibu Hamil Trimester Iii Dengan Kesiapan Dalam Menghadapi Persalinan di TPMB Bidan M Bogor Tahun 2023.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JIDAN Jurnal Ilmiah Bidan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AF361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Pasaribu, B. S., Herawati, A., Wahyu Utomo, K., &amp; Syah Aji, R. H. (n.d.).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 Penelitian Untuk Ekonomi Dan Bisnis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www.mediaedupustaka.co.id</w:t>
      </w:r>
    </w:p>
    <w:p w14:paraId="13B7A4D6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Permenkes RI. (2019).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Peraturan Menteri Kesehatan Republik Indonesia Nomor 4 Tahun 2019 Tentang Standar Teknis Pemenuhan Mutu Pelayanan Dasar Pada Standar Pelayanan Minimal Bidang Kesehatan http://hukor.kemkes.go.id/uploads/produk_hukum/PMK_No__4_Th_2019_ttg_Standar_Teknis_Pelayanan_Dasar_Pada_Standar_Pelayanan_Minimal_Bidang_Kesehatan1.</w:t>
      </w:r>
    </w:p>
    <w:p w14:paraId="073B5BFE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Profil Kesehatan Provinsi Jambi. (2022).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Dinas Kesehatan Provinsi Jambi https://dinkes.jambiprov.go.id/all_profil_kesehatan.</w:t>
      </w:r>
    </w:p>
    <w:p w14:paraId="0B44E63C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Rahmah Christiawan, Lutfi Agus Salim, &amp; Sarah Christiawan. (2023). Hubungan Cakupan Pelayanan Kesehatan Ibu Hamil, Ibu Bersalin, dan Ibu Nifas dengan Angka Kematian Ibu di Provinsi Jawa Timur.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Jurnal Kesehatan Komunitas (Journal of Community Health)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(3), 448–455. https://doi.org/10.25311/keskom.vol9.iss3.1497</w:t>
      </w:r>
    </w:p>
    <w:p w14:paraId="6D413FCB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Rahman, Muh. A. (2021).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 Kualitas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(E. Suhartini, Ed.). Pusaka Almaida.</w:t>
      </w:r>
    </w:p>
    <w:p w14:paraId="7B395131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Ramlawati. (2020).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Total Quality Management CV. Nas Media Pustaka Anggota IKAPI No. 018/SSL/2018 Jl. Batua Raya No. 550 Makassar 90233 redaksi@nasmediapustaka.id www.nasmediapustaka.co.id nasmedia.id.</w:t>
      </w:r>
    </w:p>
    <w:p w14:paraId="60ECCE25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Riadi, M., &amp; Kamasae, J. (2021). Pengaruh Harga, Promosi Dan Kualitas Layanan Terhadap Kepuasan Konsumen Mobil Toyota (Studi Kasus Pada PT. Hadji Kalla Cabang Alauddin).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Management Science (JMS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77AD3954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Rifa’i Abubakar. (2021).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Pengantar Metodologi Penelitian Suka-Press UIN Sunan Kalijaga Jl. Marsda Adisucipto Yogyakarta https://digilib.uinsuka.ac.id/id/eprint/42716/1/Pengantar%20Metodologi%20Penelitian.</w:t>
      </w:r>
    </w:p>
    <w:p w14:paraId="4B7D4E31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Riyani, D., Larashati, I., &amp; Juhana, D. (2021). Pengaruh Harga Dan Kualitas Pelayanan Terhadap Kepuasan Pelanggan (Survey Pada Salah Satu Penyedia Jasa Internet Di Kota Bandung).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Bisnisdaniptek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(2), 94–101.</w:t>
      </w:r>
    </w:p>
    <w:p w14:paraId="212D7F40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Rocky Suprapto Baan, Nuzleha, &amp; Maristiana Ayu. (n.d.).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EKOMBIS Sains Analisis Pengaruh Kualitas Pelayanan terhadap Kepuasan Pasien Rawat Inap pada RS. Bahagia Makassar Jurnal Ekonomi, Keuangan dan Bisnis https://jurnal.saburai.id/index.php/manajemen/article/view/591. 1.</w:t>
      </w:r>
    </w:p>
    <w:p w14:paraId="69777EBB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Roni Iryadi, Ade Rahayu Prihartini, &amp; Suci Irmawati. (2019). Hubungan Mutu Pelayanan Kebidanan dengan Kepuasan Pasien di Ruang Rawat Inap Kebidanan.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Jurnal Kesehatan Pertiwi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1). https://journals.poltekesbph.ac.id/index.php/pertiwi/article/view/10</w:t>
      </w:r>
    </w:p>
    <w:p w14:paraId="2845CCE3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Sadiku, F., Bucinca, H., Talrich, F., Molliqaj, V., Selmani, E., McCourt, C., Rijnders, M., Little, G., Goodman, D. C., Rising, S. S., &amp; Hoxha, I. (2024). Maternal satisfaction with group care: a systematic review.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AJOG Global Reports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4, Issue 1). Elsevier Inc. https://doi.org/10.1016/j.xagr.2023.100301</w:t>
      </w:r>
    </w:p>
    <w:p w14:paraId="18D1EB19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Santos-Pereira, J., Gruenwald, L., &amp; Bernardino, J. (2022). Top data mining tools for the healthcare industry. In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King Saud University - Computer and Information Sciences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 (Vol. 34, Issue 8, pp. 4968–4982). King Saud bin Abdulaziz University. https://doi.org/10.1016/j.jksuci.2021.06.002</w:t>
      </w:r>
    </w:p>
    <w:p w14:paraId="4834CE43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Sasmita, R. E., Syahda, S., &amp; Handayani, F. (2023). Asuhan kebidanan ibu bersalin normal di PMB Ketra Delfi wilayah kerja Puskesmas Kampar.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Jurnal Imliah Ilmu Kesehatan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(1). https://journal.universitaspahlawan.ac.id/index.php/jiik/article/view/23908</w:t>
      </w:r>
    </w:p>
    <w:p w14:paraId="2CD9B250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Sinaga, D. (2014).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Buku Ajar Statistika Dasar,UKI Pres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http://repository.uki.ac.id/5482/2/HasilTurnitinBukuAjarStatistikaDasar</w:t>
      </w:r>
    </w:p>
    <w:p w14:paraId="369A75F7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Tan, P.-Nin., Steinbach, Michael., &amp; Kumar, Vipin. (2018).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to data mining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Pearson. https://www.pearson.com/en-gb/higher-education/educators.html</w:t>
      </w:r>
    </w:p>
    <w:p w14:paraId="5EAC4278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Undang-Undang Republik Indonesia. (2009).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Undang-Undang Republik Indonesia Nomor 44 Tahun 2009 https://peraturan.bpk.go.id/Details/38789/uu-no-44-tahun-2009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www.bphn.go.id</w:t>
      </w:r>
    </w:p>
    <w:p w14:paraId="117EE936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Vanchapo, A. R., Faathir, S., &amp; Tangerang, H. (2022).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Mutu Pelayanan Kesehatan dan Kepuasan Pasien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https://www.researchgate.net/publication/364313680</w:t>
      </w:r>
    </w:p>
    <w:p w14:paraId="4CC57A82" w14:textId="77777777" w:rsidR="009C5F08" w:rsidRPr="00295FFD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Vanesa Sondakh, Florence D.J Lengkong, &amp; Novie Palar. (2023).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Kualitas Pelayanan Kesehatan Rawat Jalan Di Rumah Sakit Umum Daerah Noongan.</w:t>
      </w:r>
    </w:p>
    <w:p w14:paraId="4EF9A86A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Wardhani, N. (2025).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Neonatal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https://.com/document/813991687/Neonatal</w:t>
      </w:r>
    </w:p>
    <w:p w14:paraId="5ABEC685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Wijaya, W., Limbong Oktavia, T., &amp; Yulianti, D. (2023). </w:t>
      </w:r>
      <w:r w:rsidRPr="00024AB4">
        <w:rPr>
          <w:rFonts w:ascii="Times New Roman" w:eastAsia="Times New Roman" w:hAnsi="Times New Roman" w:cs="Times New Roman"/>
          <w:i/>
          <w:iCs/>
          <w:sz w:val="24"/>
          <w:szCs w:val="24"/>
        </w:rPr>
        <w:t>Buku Ajar Asuhan Kebidanan Nifas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2B840" w14:textId="77777777" w:rsidR="009C5F08" w:rsidRPr="00024AB4" w:rsidRDefault="009C5F08" w:rsidP="009C5F08">
      <w:pPr>
        <w:autoSpaceDE w:val="0"/>
        <w:autoSpaceDN w:val="0"/>
        <w:spacing w:line="360" w:lineRule="auto"/>
        <w:ind w:left="-142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AB4">
        <w:rPr>
          <w:rFonts w:ascii="Times New Roman" w:eastAsia="Times New Roman" w:hAnsi="Times New Roman" w:cs="Times New Roman"/>
          <w:sz w:val="24"/>
          <w:szCs w:val="24"/>
        </w:rPr>
        <w:t xml:space="preserve">Zimlich, R. (2024). </w:t>
      </w:r>
      <w:r w:rsidRPr="00295FFD">
        <w:rPr>
          <w:rFonts w:ascii="Times New Roman" w:eastAsia="Times New Roman" w:hAnsi="Times New Roman" w:cs="Times New Roman"/>
          <w:sz w:val="24"/>
          <w:szCs w:val="24"/>
        </w:rPr>
        <w:t>Periode Neonatal</w:t>
      </w:r>
      <w:r w:rsidRPr="00024AB4">
        <w:rPr>
          <w:rFonts w:ascii="Times New Roman" w:eastAsia="Times New Roman" w:hAnsi="Times New Roman" w:cs="Times New Roman"/>
          <w:sz w:val="24"/>
          <w:szCs w:val="24"/>
        </w:rPr>
        <w:t>. https://www.verywellhealth.com/neonatal-period-5176591</w:t>
      </w:r>
    </w:p>
    <w:p w14:paraId="61CD4CA6" w14:textId="379CF283" w:rsidR="00954A41" w:rsidRPr="00A3242F" w:rsidRDefault="00954A41" w:rsidP="00A3242F">
      <w:pPr>
        <w:rPr>
          <w:rFonts w:ascii="Times New Roman" w:hAnsi="Times New Roman" w:cs="Times New Roman"/>
        </w:rPr>
      </w:pPr>
    </w:p>
    <w:sectPr w:rsidR="00954A41" w:rsidRPr="00A3242F" w:rsidSect="00954A41">
      <w:pgSz w:w="11906" w:h="16838"/>
      <w:pgMar w:top="851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436"/>
    <w:multiLevelType w:val="hybridMultilevel"/>
    <w:tmpl w:val="57442F4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73D"/>
    <w:multiLevelType w:val="multilevel"/>
    <w:tmpl w:val="2E1C3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24"/>
    <w:multiLevelType w:val="hybridMultilevel"/>
    <w:tmpl w:val="5FE692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4B3"/>
    <w:multiLevelType w:val="multilevel"/>
    <w:tmpl w:val="F52A0DB2"/>
    <w:lvl w:ilvl="0">
      <w:start w:val="1"/>
      <w:numFmt w:val="decimal"/>
      <w:lvlText w:val="%1."/>
      <w:lvlJc w:val="left"/>
      <w:pPr>
        <w:ind w:left="659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87" w:hanging="1800"/>
      </w:pPr>
      <w:rPr>
        <w:rFonts w:hint="default"/>
      </w:rPr>
    </w:lvl>
  </w:abstractNum>
  <w:abstractNum w:abstractNumId="4" w15:restartNumberingAfterBreak="0">
    <w:nsid w:val="0EC00A25"/>
    <w:multiLevelType w:val="multilevel"/>
    <w:tmpl w:val="6A388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222B7"/>
    <w:multiLevelType w:val="multilevel"/>
    <w:tmpl w:val="F08847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34931"/>
    <w:multiLevelType w:val="hybridMultilevel"/>
    <w:tmpl w:val="9FFAB7F2"/>
    <w:lvl w:ilvl="0" w:tplc="E0BE5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1A9"/>
    <w:multiLevelType w:val="hybridMultilevel"/>
    <w:tmpl w:val="22ECFC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228"/>
    <w:multiLevelType w:val="hybridMultilevel"/>
    <w:tmpl w:val="BD3E6636"/>
    <w:lvl w:ilvl="0" w:tplc="88C20E3C">
      <w:start w:val="1"/>
      <w:numFmt w:val="decimal"/>
      <w:lvlText w:val="%1."/>
      <w:lvlJc w:val="left"/>
      <w:pPr>
        <w:ind w:left="9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1A2D5AC">
      <w:numFmt w:val="bullet"/>
      <w:lvlText w:val="•"/>
      <w:lvlJc w:val="left"/>
      <w:pPr>
        <w:ind w:left="1906" w:hanging="360"/>
      </w:pPr>
      <w:rPr>
        <w:rFonts w:hint="default"/>
        <w:lang w:val="id" w:eastAsia="en-US" w:bidi="ar-SA"/>
      </w:rPr>
    </w:lvl>
    <w:lvl w:ilvl="2" w:tplc="DA081EB6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3" w:tplc="6D664104">
      <w:numFmt w:val="bullet"/>
      <w:lvlText w:val="•"/>
      <w:lvlJc w:val="left"/>
      <w:pPr>
        <w:ind w:left="3718" w:hanging="360"/>
      </w:pPr>
      <w:rPr>
        <w:rFonts w:hint="default"/>
        <w:lang w:val="id" w:eastAsia="en-US" w:bidi="ar-SA"/>
      </w:rPr>
    </w:lvl>
    <w:lvl w:ilvl="4" w:tplc="83224738">
      <w:numFmt w:val="bullet"/>
      <w:lvlText w:val="•"/>
      <w:lvlJc w:val="left"/>
      <w:pPr>
        <w:ind w:left="4625" w:hanging="360"/>
      </w:pPr>
      <w:rPr>
        <w:rFonts w:hint="default"/>
        <w:lang w:val="id" w:eastAsia="en-US" w:bidi="ar-SA"/>
      </w:rPr>
    </w:lvl>
    <w:lvl w:ilvl="5" w:tplc="8EA4CF5A">
      <w:numFmt w:val="bullet"/>
      <w:lvlText w:val="•"/>
      <w:lvlJc w:val="left"/>
      <w:pPr>
        <w:ind w:left="5531" w:hanging="360"/>
      </w:pPr>
      <w:rPr>
        <w:rFonts w:hint="default"/>
        <w:lang w:val="id" w:eastAsia="en-US" w:bidi="ar-SA"/>
      </w:rPr>
    </w:lvl>
    <w:lvl w:ilvl="6" w:tplc="2CF289F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7" w:tplc="D3B07FD2">
      <w:numFmt w:val="bullet"/>
      <w:lvlText w:val="•"/>
      <w:lvlJc w:val="left"/>
      <w:pPr>
        <w:ind w:left="7344" w:hanging="360"/>
      </w:pPr>
      <w:rPr>
        <w:rFonts w:hint="default"/>
        <w:lang w:val="id" w:eastAsia="en-US" w:bidi="ar-SA"/>
      </w:rPr>
    </w:lvl>
    <w:lvl w:ilvl="8" w:tplc="F824045C">
      <w:numFmt w:val="bullet"/>
      <w:lvlText w:val="•"/>
      <w:lvlJc w:val="left"/>
      <w:pPr>
        <w:ind w:left="825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41923C7"/>
    <w:multiLevelType w:val="multilevel"/>
    <w:tmpl w:val="0C8A8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22FC2"/>
    <w:multiLevelType w:val="hybridMultilevel"/>
    <w:tmpl w:val="B212CC3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C5ED6"/>
    <w:multiLevelType w:val="multilevel"/>
    <w:tmpl w:val="EB3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E1FB6"/>
    <w:multiLevelType w:val="multilevel"/>
    <w:tmpl w:val="3EDE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17037"/>
    <w:multiLevelType w:val="multilevel"/>
    <w:tmpl w:val="1382B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67F07"/>
    <w:multiLevelType w:val="multilevel"/>
    <w:tmpl w:val="20581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A5244"/>
    <w:multiLevelType w:val="hybridMultilevel"/>
    <w:tmpl w:val="8AEC18B4"/>
    <w:lvl w:ilvl="0" w:tplc="7F846B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C9015A"/>
    <w:multiLevelType w:val="multilevel"/>
    <w:tmpl w:val="D362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381956">
    <w:abstractNumId w:val="7"/>
  </w:num>
  <w:num w:numId="2" w16cid:durableId="1729763982">
    <w:abstractNumId w:val="5"/>
  </w:num>
  <w:num w:numId="3" w16cid:durableId="1709647174">
    <w:abstractNumId w:val="0"/>
  </w:num>
  <w:num w:numId="4" w16cid:durableId="2010906805">
    <w:abstractNumId w:val="10"/>
  </w:num>
  <w:num w:numId="5" w16cid:durableId="1406762748">
    <w:abstractNumId w:val="15"/>
  </w:num>
  <w:num w:numId="6" w16cid:durableId="767702542">
    <w:abstractNumId w:val="2"/>
  </w:num>
  <w:num w:numId="7" w16cid:durableId="1460491629">
    <w:abstractNumId w:val="11"/>
  </w:num>
  <w:num w:numId="8" w16cid:durableId="206646580">
    <w:abstractNumId w:val="16"/>
  </w:num>
  <w:num w:numId="9" w16cid:durableId="1251308192">
    <w:abstractNumId w:val="14"/>
  </w:num>
  <w:num w:numId="10" w16cid:durableId="1919515720">
    <w:abstractNumId w:val="1"/>
  </w:num>
  <w:num w:numId="11" w16cid:durableId="1187134084">
    <w:abstractNumId w:val="13"/>
  </w:num>
  <w:num w:numId="12" w16cid:durableId="1282612175">
    <w:abstractNumId w:val="9"/>
  </w:num>
  <w:num w:numId="13" w16cid:durableId="1734156247">
    <w:abstractNumId w:val="4"/>
  </w:num>
  <w:num w:numId="14" w16cid:durableId="846987944">
    <w:abstractNumId w:val="12"/>
  </w:num>
  <w:num w:numId="15" w16cid:durableId="1279488948">
    <w:abstractNumId w:val="8"/>
  </w:num>
  <w:num w:numId="16" w16cid:durableId="1981955149">
    <w:abstractNumId w:val="3"/>
  </w:num>
  <w:num w:numId="17" w16cid:durableId="76738696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5"/>
    <w:rsid w:val="00012EB6"/>
    <w:rsid w:val="000A332A"/>
    <w:rsid w:val="001679F5"/>
    <w:rsid w:val="00416390"/>
    <w:rsid w:val="004D0336"/>
    <w:rsid w:val="00596BC4"/>
    <w:rsid w:val="006A7258"/>
    <w:rsid w:val="0073155A"/>
    <w:rsid w:val="00771102"/>
    <w:rsid w:val="007F5B29"/>
    <w:rsid w:val="008770B2"/>
    <w:rsid w:val="0091502F"/>
    <w:rsid w:val="00954A41"/>
    <w:rsid w:val="009C5F08"/>
    <w:rsid w:val="00A3242F"/>
    <w:rsid w:val="00AD1ED1"/>
    <w:rsid w:val="00C00B1F"/>
    <w:rsid w:val="00C030F9"/>
    <w:rsid w:val="00C047F6"/>
    <w:rsid w:val="00C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7D8C"/>
  <w15:chartTrackingRefBased/>
  <w15:docId w15:val="{3C2BFF63-D6A4-4735-B16E-80C74AB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5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B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C45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B7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5B75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012EB6"/>
    <w:rPr>
      <w:kern w:val="0"/>
      <w:sz w:val="22"/>
      <w:szCs w:val="22"/>
      <w:lang w:val="id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502F"/>
    <w:rPr>
      <w:color w:val="666666"/>
    </w:rPr>
  </w:style>
  <w:style w:type="table" w:styleId="TableGrid">
    <w:name w:val="Table Grid"/>
    <w:basedOn w:val="TableNormal"/>
    <w:uiPriority w:val="39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1502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50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02F"/>
    <w:pPr>
      <w:tabs>
        <w:tab w:val="left" w:pos="960"/>
        <w:tab w:val="right" w:leader="dot" w:pos="8354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1502F"/>
    <w:pPr>
      <w:tabs>
        <w:tab w:val="left" w:pos="1200"/>
        <w:tab w:val="right" w:leader="dot" w:pos="8354"/>
      </w:tabs>
      <w:spacing w:after="100"/>
      <w:ind w:left="567" w:hanging="283"/>
    </w:pPr>
  </w:style>
  <w:style w:type="character" w:styleId="Hyperlink">
    <w:name w:val="Hyperlink"/>
    <w:basedOn w:val="DefaultParagraphFont"/>
    <w:uiPriority w:val="99"/>
    <w:unhideWhenUsed/>
    <w:rsid w:val="009150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150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02F"/>
    <w:pPr>
      <w:spacing w:after="0"/>
    </w:pPr>
  </w:style>
  <w:style w:type="table" w:styleId="TableGridLight">
    <w:name w:val="Grid Table Light"/>
    <w:basedOn w:val="TableNormal"/>
    <w:uiPriority w:val="40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1502F"/>
    <w:rPr>
      <w:b/>
      <w:bCs/>
    </w:rPr>
  </w:style>
  <w:style w:type="character" w:styleId="Emphasis">
    <w:name w:val="Emphasis"/>
    <w:basedOn w:val="DefaultParagraphFont"/>
    <w:uiPriority w:val="20"/>
    <w:qFormat/>
    <w:rsid w:val="0091502F"/>
    <w:rPr>
      <w:i/>
      <w:iCs/>
    </w:rPr>
  </w:style>
  <w:style w:type="table" w:styleId="PlainTable2">
    <w:name w:val="Plain Table 2"/>
    <w:basedOn w:val="TableNormal"/>
    <w:uiPriority w:val="42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1502F"/>
    <w:rPr>
      <w:color w:val="954F72"/>
      <w:u w:val="single"/>
    </w:rPr>
  </w:style>
  <w:style w:type="paragraph" w:customStyle="1" w:styleId="msonormal0">
    <w:name w:val="msonormal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xl67">
    <w:name w:val="xl67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table" w:styleId="PlainTable3">
    <w:name w:val="Plain Table 3"/>
    <w:basedOn w:val="TableNormal"/>
    <w:uiPriority w:val="43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1502F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0">
    <w:name w:val="xl70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778A-5C28-4749-859A-905F1DAA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2025-08-13T10:55:00Z</dcterms:created>
  <dcterms:modified xsi:type="dcterms:W3CDTF">2025-08-13T10:55:00Z</dcterms:modified>
</cp:coreProperties>
</file>