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B613" w14:textId="42F3F7AC" w:rsidR="00CA0D0D" w:rsidRPr="005C0DD4" w:rsidRDefault="00185B43" w:rsidP="00445A0B">
      <w:pPr>
        <w:widowControl w:val="0"/>
        <w:autoSpaceDE w:val="0"/>
        <w:autoSpaceDN w:val="0"/>
        <w:spacing w:before="79" w:after="0" w:line="360" w:lineRule="auto"/>
        <w:ind w:right="-1"/>
        <w:jc w:val="center"/>
        <w:rPr>
          <w:rFonts w:cs="Times New Roman"/>
          <w:szCs w:val="24"/>
        </w:rPr>
      </w:pPr>
      <w:r w:rsidRPr="005C0DD4">
        <w:rPr>
          <w:rFonts w:ascii="Times New Roman" w:eastAsia="Times New Roman" w:hAnsi="Times New Roman" w:cs="Times New Roman"/>
          <w:b/>
          <w:kern w:val="0"/>
          <w:sz w:val="24"/>
          <w:szCs w:val="24"/>
          <w:lang w:val="ms"/>
          <w14:ligatures w14:val="none"/>
        </w:rPr>
        <w:t>HUBUNGAN</w:t>
      </w:r>
      <w:r w:rsidRPr="005C0DD4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ms"/>
          <w14:ligatures w14:val="none"/>
        </w:rPr>
        <w:t xml:space="preserve"> </w:t>
      </w:r>
      <w:r w:rsidRPr="005C0DD4">
        <w:rPr>
          <w:rFonts w:ascii="Times New Roman" w:eastAsia="Times New Roman" w:hAnsi="Times New Roman" w:cs="Times New Roman"/>
          <w:b/>
          <w:kern w:val="0"/>
          <w:sz w:val="24"/>
          <w:szCs w:val="24"/>
          <w:lang w:val="ms"/>
          <w14:ligatures w14:val="none"/>
        </w:rPr>
        <w:t>KUALITAS</w:t>
      </w:r>
      <w:r w:rsidRPr="005C0DD4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ms"/>
          <w14:ligatures w14:val="none"/>
        </w:rPr>
        <w:t xml:space="preserve"> </w:t>
      </w:r>
      <w:r w:rsidRPr="005C0DD4">
        <w:rPr>
          <w:rFonts w:ascii="Times New Roman" w:eastAsia="Times New Roman" w:hAnsi="Times New Roman" w:cs="Times New Roman"/>
          <w:b/>
          <w:kern w:val="0"/>
          <w:sz w:val="24"/>
          <w:szCs w:val="24"/>
          <w:lang w:val="ms"/>
          <w14:ligatures w14:val="none"/>
        </w:rPr>
        <w:t>PELAYANAN</w:t>
      </w:r>
      <w:r w:rsidRPr="005C0DD4">
        <w:rPr>
          <w:rFonts w:ascii="Times New Roman" w:eastAsia="Times New Roman" w:hAnsi="Times New Roman" w:cs="Times New Roman"/>
          <w:b/>
          <w:spacing w:val="-9"/>
          <w:kern w:val="0"/>
          <w:sz w:val="24"/>
          <w:szCs w:val="24"/>
          <w:lang w:val="ms"/>
          <w14:ligatures w14:val="none"/>
        </w:rPr>
        <w:t xml:space="preserve"> </w:t>
      </w:r>
      <w:r w:rsidRPr="005C0DD4">
        <w:rPr>
          <w:rFonts w:ascii="Times New Roman" w:eastAsia="Times New Roman" w:hAnsi="Times New Roman" w:cs="Times New Roman"/>
          <w:b/>
          <w:kern w:val="0"/>
          <w:sz w:val="24"/>
          <w:szCs w:val="24"/>
          <w:lang w:val="ms"/>
          <w14:ligatures w14:val="none"/>
        </w:rPr>
        <w:t>KEFARMASIAN</w:t>
      </w:r>
      <w:r w:rsidRPr="005C0DD4">
        <w:rPr>
          <w:rFonts w:ascii="Times New Roman" w:eastAsia="Times New Roman" w:hAnsi="Times New Roman" w:cs="Times New Roman"/>
          <w:b/>
          <w:spacing w:val="-9"/>
          <w:kern w:val="0"/>
          <w:sz w:val="24"/>
          <w:szCs w:val="24"/>
          <w:lang w:val="ms"/>
          <w14:ligatures w14:val="none"/>
        </w:rPr>
        <w:t xml:space="preserve"> </w:t>
      </w:r>
      <w:r w:rsidRPr="005C0DD4">
        <w:rPr>
          <w:rFonts w:ascii="Times New Roman" w:eastAsia="Times New Roman" w:hAnsi="Times New Roman" w:cs="Times New Roman"/>
          <w:b/>
          <w:kern w:val="0"/>
          <w:sz w:val="24"/>
          <w:szCs w:val="24"/>
          <w:lang w:val="ms"/>
          <w14:ligatures w14:val="none"/>
        </w:rPr>
        <w:t>DENGAN</w:t>
      </w:r>
      <w:r w:rsidRPr="005C0DD4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val="ms"/>
          <w14:ligatures w14:val="none"/>
        </w:rPr>
        <w:t xml:space="preserve"> </w:t>
      </w:r>
    </w:p>
    <w:p w14:paraId="26A98BF9" w14:textId="77777777" w:rsidR="00023B85" w:rsidRPr="00254E31" w:rsidRDefault="00023B85" w:rsidP="00023B85">
      <w:pPr>
        <w:widowControl w:val="0"/>
        <w:autoSpaceDE w:val="0"/>
        <w:autoSpaceDN w:val="0"/>
        <w:spacing w:before="79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ms"/>
          <w14:ligatures w14:val="none"/>
        </w:rPr>
      </w:pPr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THE RELATIONSHIP BETWEEN THE QUALITY OF PHARMACEUTICAL SERVICES AND OUTPATIENT SATISFACTION AT DR BRANATATA JAMBI KINDERGARTEN HOSPITAL</w:t>
      </w:r>
    </w:p>
    <w:p w14:paraId="516B96CA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ms"/>
          <w14:ligatures w14:val="none"/>
        </w:rPr>
      </w:pPr>
    </w:p>
    <w:p w14:paraId="27849A3A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ms"/>
          <w14:ligatures w14:val="none"/>
        </w:rPr>
      </w:pPr>
    </w:p>
    <w:p w14:paraId="251D6A8E" w14:textId="77777777" w:rsidR="00023B85" w:rsidRPr="00254E31" w:rsidRDefault="00023B85" w:rsidP="00023B85">
      <w:pPr>
        <w:widowControl w:val="0"/>
        <w:autoSpaceDE w:val="0"/>
        <w:autoSpaceDN w:val="0"/>
        <w:spacing w:after="0" w:line="360" w:lineRule="auto"/>
        <w:ind w:left="-1" w:right="-1"/>
        <w:jc w:val="center"/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val="ms"/>
          <w14:ligatures w14:val="none"/>
        </w:rPr>
      </w:pP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Fitri Adillah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Renny Afriany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2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Samsinar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3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748D8800" w14:textId="77777777" w:rsidR="00023B85" w:rsidRPr="00254E31" w:rsidRDefault="00023B85" w:rsidP="00023B85">
      <w:pPr>
        <w:widowControl w:val="0"/>
        <w:autoSpaceDE w:val="0"/>
        <w:autoSpaceDN w:val="0"/>
        <w:spacing w:after="0" w:line="360" w:lineRule="auto"/>
        <w:ind w:left="-1" w:right="-1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Fitriadillah218@gmail.com1, reniafriani.44@gmail.com2, sinaransyam@gmail.com3</w:t>
      </w:r>
    </w:p>
    <w:p w14:paraId="74A74D9A" w14:textId="77777777" w:rsidR="00023B85" w:rsidRPr="00254E31" w:rsidRDefault="00023B85" w:rsidP="00023B85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Bachelor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Hospital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Administration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Study Program </w:t>
      </w:r>
    </w:p>
    <w:p w14:paraId="5158F279" w14:textId="77777777" w:rsidR="00023B85" w:rsidRPr="00254E31" w:rsidRDefault="00023B85" w:rsidP="00023B85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STIKES Garuda Putih Jambi</w:t>
      </w:r>
    </w:p>
    <w:p w14:paraId="5C5AEA97" w14:textId="77777777" w:rsidR="00023B85" w:rsidRPr="00254E31" w:rsidRDefault="00023B85" w:rsidP="00023B85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6E68C82" w14:textId="77777777" w:rsidR="00023B85" w:rsidRPr="00254E31" w:rsidRDefault="00023B85" w:rsidP="00023B85">
      <w:pPr>
        <w:pStyle w:val="Heading1"/>
        <w:numPr>
          <w:ilvl w:val="0"/>
          <w:numId w:val="0"/>
        </w:numPr>
        <w:rPr>
          <w:rFonts w:eastAsia="Times New Roman" w:cs="Times New Roman"/>
          <w:i/>
          <w:iCs/>
          <w:szCs w:val="24"/>
          <w:lang w:val="ms"/>
        </w:rPr>
      </w:pPr>
      <w:bookmarkStart w:id="0" w:name="_Toc201684355"/>
      <w:r w:rsidRPr="00254E31">
        <w:rPr>
          <w:rFonts w:eastAsia="Times New Roman" w:cs="Times New Roman"/>
          <w:i/>
          <w:iCs/>
          <w:szCs w:val="24"/>
        </w:rPr>
        <w:t>ABSTRACT</w:t>
      </w:r>
      <w:bookmarkEnd w:id="0"/>
    </w:p>
    <w:p w14:paraId="75A90F0C" w14:textId="77777777" w:rsidR="00023B85" w:rsidRPr="00254E31" w:rsidRDefault="00023B85" w:rsidP="00023B85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ms"/>
          <w14:ligatures w14:val="none"/>
        </w:rPr>
      </w:pPr>
    </w:p>
    <w:p w14:paraId="71B3258F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proofErr w:type="spellStart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Background</w:t>
      </w:r>
      <w:proofErr w:type="spellEnd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: 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Pharmaceutical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play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important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role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supporting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hospital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especially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terms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patient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satisfaction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Pharmaceutical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installations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must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provide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safe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effective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patient-oriented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DR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Bratanata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Jambi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Kindergarten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Hospital, as a hospital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owned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TNI,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faces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challenges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meeting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patients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'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expectations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for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optimal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pharmaceutical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00B4D5DD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proofErr w:type="spellStart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Objective</w:t>
      </w:r>
      <w:proofErr w:type="spellEnd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: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This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study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aims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to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determine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relationship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between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pharmaceutical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outpatient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satisfaction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TK III HOSPITAL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dr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Bratanata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Jambi.</w:t>
      </w:r>
    </w:p>
    <w:p w14:paraId="347D3CF4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proofErr w:type="spellStart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Methods</w:t>
      </w:r>
      <w:proofErr w:type="spellEnd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: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This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study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quantitative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study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with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cross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sectional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approach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sample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100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outpatients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determined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through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accidental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sampling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techniques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Data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collected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using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questionnaires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have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been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tested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for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validity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reliability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Data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analysis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carried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out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univariate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bivariate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using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chi-square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test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439822ED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proofErr w:type="spellStart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Results</w:t>
      </w:r>
      <w:proofErr w:type="spellEnd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: 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The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results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showed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there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significant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relationship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between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pharmaceutical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patient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satisfaction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(p-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value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&lt; 0.05). Service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dimensions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such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as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reliability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responsiveness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empathy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have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strong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influence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patient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satisfaction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3E80AB9D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  <w:proofErr w:type="spellStart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Conclusion</w:t>
      </w:r>
      <w:proofErr w:type="spellEnd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: 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The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pharmaceutical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has a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significant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relationship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with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outpatient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satisfaction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hoped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hospital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improve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infrastructure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competence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pharmacists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to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improve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of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pharmaceutical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6944692B" w14:textId="77777777" w:rsidR="00023B85" w:rsidRPr="00254E31" w:rsidRDefault="00023B85" w:rsidP="00023B8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s"/>
          <w14:ligatures w14:val="none"/>
        </w:rPr>
      </w:pPr>
    </w:p>
    <w:p w14:paraId="5FCEF2CC" w14:textId="54679E95" w:rsidR="00524502" w:rsidRPr="005C0DD4" w:rsidRDefault="00023B85" w:rsidP="006F35D2">
      <w:pPr>
        <w:widowControl w:val="0"/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Keywords</w:t>
      </w:r>
      <w:proofErr w:type="spellEnd"/>
      <w:r w:rsidRPr="00254E3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 xml:space="preserve">: </w:t>
      </w:r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Pharmaceutical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services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service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quality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patient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satisfaction</w:t>
      </w:r>
      <w:proofErr w:type="spellEnd"/>
      <w:r w:rsidRPr="00254E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214564E6" w14:textId="77777777" w:rsidR="00524502" w:rsidRPr="005C0DD4" w:rsidRDefault="00524502" w:rsidP="00524502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sectPr w:rsidR="00524502" w:rsidRPr="005C0DD4" w:rsidSect="001C0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3987" w14:textId="77777777" w:rsidR="004B0189" w:rsidRDefault="004B0189" w:rsidP="00C7420A">
      <w:pPr>
        <w:spacing w:after="0" w:line="240" w:lineRule="auto"/>
      </w:pPr>
      <w:r>
        <w:separator/>
      </w:r>
    </w:p>
  </w:endnote>
  <w:endnote w:type="continuationSeparator" w:id="0">
    <w:p w14:paraId="77942CF4" w14:textId="77777777" w:rsidR="004B0189" w:rsidRDefault="004B0189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4804" w14:textId="77777777" w:rsidR="006F35D2" w:rsidRDefault="006F3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44D28510" w:rsidR="0022301D" w:rsidRDefault="0022301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4E4B" w14:textId="77777777" w:rsidR="006F35D2" w:rsidRDefault="006F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D2B3" w14:textId="77777777" w:rsidR="004B0189" w:rsidRDefault="004B0189" w:rsidP="00C7420A">
      <w:pPr>
        <w:spacing w:after="0" w:line="240" w:lineRule="auto"/>
      </w:pPr>
      <w:r>
        <w:separator/>
      </w:r>
    </w:p>
  </w:footnote>
  <w:footnote w:type="continuationSeparator" w:id="0">
    <w:p w14:paraId="35C3E027" w14:textId="77777777" w:rsidR="004B0189" w:rsidRDefault="004B0189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5EAF" w14:textId="77777777" w:rsidR="006F35D2" w:rsidRDefault="006F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775488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5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FC7E" w14:textId="77777777" w:rsidR="006F35D2" w:rsidRDefault="006F3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1787769761">
    <w:abstractNumId w:val="14"/>
  </w:num>
  <w:num w:numId="2" w16cid:durableId="1576817382">
    <w:abstractNumId w:val="7"/>
  </w:num>
  <w:num w:numId="3" w16cid:durableId="84155744">
    <w:abstractNumId w:val="33"/>
  </w:num>
  <w:num w:numId="4" w16cid:durableId="91825934">
    <w:abstractNumId w:val="30"/>
  </w:num>
  <w:num w:numId="5" w16cid:durableId="527648745">
    <w:abstractNumId w:val="36"/>
  </w:num>
  <w:num w:numId="6" w16cid:durableId="731923438">
    <w:abstractNumId w:val="19"/>
  </w:num>
  <w:num w:numId="7" w16cid:durableId="1145320294">
    <w:abstractNumId w:val="40"/>
  </w:num>
  <w:num w:numId="8" w16cid:durableId="2033870542">
    <w:abstractNumId w:val="11"/>
  </w:num>
  <w:num w:numId="9" w16cid:durableId="1355809123">
    <w:abstractNumId w:val="39"/>
  </w:num>
  <w:num w:numId="10" w16cid:durableId="1420832611">
    <w:abstractNumId w:val="28"/>
  </w:num>
  <w:num w:numId="11" w16cid:durableId="1642340779">
    <w:abstractNumId w:val="5"/>
  </w:num>
  <w:num w:numId="12" w16cid:durableId="1665550463">
    <w:abstractNumId w:val="32"/>
  </w:num>
  <w:num w:numId="13" w16cid:durableId="36705600">
    <w:abstractNumId w:val="2"/>
  </w:num>
  <w:num w:numId="14" w16cid:durableId="1766219512">
    <w:abstractNumId w:val="21"/>
  </w:num>
  <w:num w:numId="15" w16cid:durableId="456726083">
    <w:abstractNumId w:val="0"/>
  </w:num>
  <w:num w:numId="16" w16cid:durableId="522940057">
    <w:abstractNumId w:val="3"/>
  </w:num>
  <w:num w:numId="17" w16cid:durableId="898638851">
    <w:abstractNumId w:val="22"/>
  </w:num>
  <w:num w:numId="18" w16cid:durableId="1668746725">
    <w:abstractNumId w:val="25"/>
  </w:num>
  <w:num w:numId="19" w16cid:durableId="1357847470">
    <w:abstractNumId w:val="6"/>
  </w:num>
  <w:num w:numId="20" w16cid:durableId="1447508396">
    <w:abstractNumId w:val="29"/>
  </w:num>
  <w:num w:numId="21" w16cid:durableId="1180270366">
    <w:abstractNumId w:val="9"/>
  </w:num>
  <w:num w:numId="22" w16cid:durableId="1757700644">
    <w:abstractNumId w:val="18"/>
  </w:num>
  <w:num w:numId="23" w16cid:durableId="2124956792">
    <w:abstractNumId w:val="20"/>
  </w:num>
  <w:num w:numId="24" w16cid:durableId="640036582">
    <w:abstractNumId w:val="17"/>
  </w:num>
  <w:num w:numId="25" w16cid:durableId="331377981">
    <w:abstractNumId w:val="23"/>
  </w:num>
  <w:num w:numId="26" w16cid:durableId="1417556014">
    <w:abstractNumId w:val="35"/>
  </w:num>
  <w:num w:numId="27" w16cid:durableId="123546057">
    <w:abstractNumId w:val="1"/>
  </w:num>
  <w:num w:numId="28" w16cid:durableId="1322463730">
    <w:abstractNumId w:val="44"/>
  </w:num>
  <w:num w:numId="29" w16cid:durableId="1393699092">
    <w:abstractNumId w:val="13"/>
  </w:num>
  <w:num w:numId="30" w16cid:durableId="2007200888">
    <w:abstractNumId w:val="27"/>
  </w:num>
  <w:num w:numId="31" w16cid:durableId="787621511">
    <w:abstractNumId w:val="26"/>
  </w:num>
  <w:num w:numId="32" w16cid:durableId="1273828650">
    <w:abstractNumId w:val="43"/>
  </w:num>
  <w:num w:numId="33" w16cid:durableId="1164667298">
    <w:abstractNumId w:val="10"/>
  </w:num>
  <w:num w:numId="34" w16cid:durableId="646593870">
    <w:abstractNumId w:val="12"/>
  </w:num>
  <w:num w:numId="35" w16cid:durableId="576673274">
    <w:abstractNumId w:val="42"/>
  </w:num>
  <w:num w:numId="36" w16cid:durableId="1265335940">
    <w:abstractNumId w:val="16"/>
  </w:num>
  <w:num w:numId="37" w16cid:durableId="958951338">
    <w:abstractNumId w:val="15"/>
  </w:num>
  <w:num w:numId="38" w16cid:durableId="1474984198">
    <w:abstractNumId w:val="31"/>
  </w:num>
  <w:num w:numId="39" w16cid:durableId="1013919011">
    <w:abstractNumId w:val="37"/>
  </w:num>
  <w:num w:numId="40" w16cid:durableId="1170370578">
    <w:abstractNumId w:val="8"/>
  </w:num>
  <w:num w:numId="41" w16cid:durableId="780344703">
    <w:abstractNumId w:val="24"/>
  </w:num>
  <w:num w:numId="42" w16cid:durableId="185753776">
    <w:abstractNumId w:val="34"/>
  </w:num>
  <w:num w:numId="43" w16cid:durableId="922224339">
    <w:abstractNumId w:val="38"/>
  </w:num>
  <w:num w:numId="44" w16cid:durableId="814101246">
    <w:abstractNumId w:val="4"/>
  </w:num>
  <w:num w:numId="45" w16cid:durableId="1336959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035368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C7D78"/>
    <w:rsid w:val="001D14A1"/>
    <w:rsid w:val="001E2D20"/>
    <w:rsid w:val="001F0820"/>
    <w:rsid w:val="001F24A2"/>
    <w:rsid w:val="001F4B82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45A0B"/>
    <w:rsid w:val="00471756"/>
    <w:rsid w:val="0048247E"/>
    <w:rsid w:val="00494FB6"/>
    <w:rsid w:val="004A3455"/>
    <w:rsid w:val="004A3DC8"/>
    <w:rsid w:val="004A5DD1"/>
    <w:rsid w:val="004A63AF"/>
    <w:rsid w:val="004A7906"/>
    <w:rsid w:val="004B0189"/>
    <w:rsid w:val="004B30B6"/>
    <w:rsid w:val="004B5F87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6F35D2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D7845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167AF1EA-1388-4158-A793-BAF34B82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2</cp:revision>
  <cp:lastPrinted>2025-08-11T04:13:00Z</cp:lastPrinted>
  <dcterms:created xsi:type="dcterms:W3CDTF">2025-08-13T09:58:00Z</dcterms:created>
  <dcterms:modified xsi:type="dcterms:W3CDTF">2025-08-13T09:58:00Z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