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3F478" w14:textId="77777777" w:rsidR="00D93CF5" w:rsidRDefault="00D93CF5" w:rsidP="00D93CF5">
      <w:pPr>
        <w:pStyle w:val="Heading1"/>
        <w:spacing w:line="480" w:lineRule="auto"/>
        <w:jc w:val="center"/>
        <w:rPr>
          <w:lang w:val="en-US"/>
        </w:rPr>
      </w:pPr>
      <w:bookmarkStart w:id="0" w:name="_Toc235029263"/>
      <w:r>
        <w:rPr>
          <w:lang w:val="en-US"/>
        </w:rPr>
        <w:t>DAFTAR PUSTAKA</w:t>
      </w:r>
      <w:bookmarkEnd w:id="0"/>
    </w:p>
    <w:p w14:paraId="667691C8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color w:val="ACB9CA" w:themeColor="text2" w:themeTint="66"/>
          <w:szCs w:val="24"/>
        </w:rPr>
      </w:pPr>
      <w:r>
        <w:rPr>
          <w:b/>
          <w:bCs/>
          <w:lang w:val="en-US"/>
        </w:rPr>
        <w:fldChar w:fldCharType="begin" w:fldLock="1"/>
      </w:r>
      <w:r>
        <w:rPr>
          <w:b/>
          <w:bCs/>
          <w:lang w:val="en-US"/>
        </w:rPr>
        <w:instrText xml:space="preserve">ADDIN Mendeley Bibliography CSL_BIBLIOGRAPHY </w:instrText>
      </w:r>
      <w:r>
        <w:rPr>
          <w:b/>
          <w:bCs/>
          <w:lang w:val="en-US"/>
        </w:rPr>
        <w:fldChar w:fldCharType="separate"/>
      </w:r>
      <w:r>
        <w:rPr>
          <w:rFonts w:cs="Times New Roman"/>
          <w:szCs w:val="24"/>
        </w:rPr>
        <w:t xml:space="preserve">Arezona, A. A., Pananrangi, A. R., &amp; Bahri, S. (2025). </w:t>
      </w:r>
      <w:r>
        <w:rPr>
          <w:rFonts w:cs="Times New Roman"/>
          <w:i/>
          <w:iCs/>
          <w:szCs w:val="24"/>
        </w:rPr>
        <w:t>Kinerja Pegawai Dalam Peningkatan Mutu Pelayanan Kesehatan Di Puskesmas Jumpandang Baru Kota Makassar Employee Performance in Improving the Quality of Health Services at Jumpandang Baru Community Health Center , Makassar City Pendahuluan Metode Penelitian Hasil dan Pembahasan Kinerja Pegawai dalam Pelayanan Kesehatan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3</w:t>
      </w:r>
      <w:r>
        <w:rPr>
          <w:rFonts w:cs="Times New Roman"/>
          <w:szCs w:val="24"/>
        </w:rPr>
        <w:t xml:space="preserve">(1), 12–15. </w:t>
      </w:r>
      <w:r>
        <w:rPr>
          <w:rFonts w:cs="Times New Roman"/>
          <w:color w:val="8496B0" w:themeColor="text2" w:themeTint="99"/>
          <w:szCs w:val="24"/>
        </w:rPr>
        <w:t>https://doi.org/10.35965/pja.v3i1.6023</w:t>
      </w:r>
    </w:p>
    <w:p w14:paraId="6DC39EF6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Ayu, C. A., Nugraha, S., &amp; Istiqlal, H. (2025). </w:t>
      </w:r>
      <w:r>
        <w:rPr>
          <w:rFonts w:cs="Times New Roman"/>
          <w:i/>
          <w:iCs/>
          <w:szCs w:val="24"/>
        </w:rPr>
        <w:t>Pengaruh Penggunaan Electronic Medical Record (Kualitas Sistem, Kualitas Informasi Dan Kualitas Layanan) Terhadap Kepuasan Pengguna Di Rsu Kasih Ibu Saba, Gianyar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9</w:t>
      </w:r>
      <w:r>
        <w:rPr>
          <w:rFonts w:cs="Times New Roman"/>
          <w:szCs w:val="24"/>
        </w:rPr>
        <w:t xml:space="preserve">(4), 571–595. </w:t>
      </w:r>
      <w:r>
        <w:rPr>
          <w:rFonts w:cs="Times New Roman"/>
          <w:color w:val="8496B0" w:themeColor="text2" w:themeTint="99"/>
          <w:szCs w:val="24"/>
        </w:rPr>
        <w:t>https://doi.org/10.52643/marsi.v9i4.7219</w:t>
      </w:r>
    </w:p>
    <w:p w14:paraId="04B6467F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Budiman, A. (2025). Analisis Risiko Dan Tindakan Pencegahan Kebocoran Data Rekam Medis Elektronik Pasien Di RS P Surakarta. </w:t>
      </w:r>
      <w:r>
        <w:rPr>
          <w:rFonts w:cs="Times New Roman"/>
          <w:i/>
          <w:iCs/>
          <w:szCs w:val="24"/>
        </w:rPr>
        <w:t>Ranah Research : Journal of Multidisciplinary Research and Development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7</w:t>
      </w:r>
      <w:r>
        <w:rPr>
          <w:rFonts w:cs="Times New Roman"/>
          <w:szCs w:val="24"/>
        </w:rPr>
        <w:t xml:space="preserve">(3), 2118–2127. </w:t>
      </w:r>
      <w:r>
        <w:rPr>
          <w:rFonts w:cs="Times New Roman"/>
          <w:color w:val="8496B0" w:themeColor="text2" w:themeTint="99"/>
          <w:szCs w:val="24"/>
        </w:rPr>
        <w:t>https://doi.org/10.38035/rrj.v7i3.1421</w:t>
      </w:r>
    </w:p>
    <w:p w14:paraId="5FBB24D1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Damayanti, R., Huda, N., Hermina, D., Yani NoKm, J. A., Bunga, K., Banjarmasin Tim, K., Banjarmasin, K., &amp; Selatan, K. (2024). Pengolahan Hasil Non-Test Angket, Observasi, Wawancara Dan Dokumenter. </w:t>
      </w:r>
      <w:r>
        <w:rPr>
          <w:rFonts w:cs="Times New Roman"/>
          <w:i/>
          <w:iCs/>
          <w:szCs w:val="24"/>
        </w:rPr>
        <w:t>Student Research Journal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3</w:t>
      </w:r>
      <w:r>
        <w:rPr>
          <w:rFonts w:cs="Times New Roman"/>
          <w:szCs w:val="24"/>
        </w:rPr>
        <w:t>, 259–273.</w:t>
      </w:r>
    </w:p>
    <w:p w14:paraId="298045FC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Djuwa, A. S. S., Sinaga, M., &amp; Dodo, D. O. (2020). </w:t>
      </w:r>
      <w:r>
        <w:rPr>
          <w:rFonts w:cs="Times New Roman"/>
          <w:i/>
          <w:iCs/>
          <w:szCs w:val="24"/>
        </w:rPr>
        <w:t>Media Kesehatan Masyarakat Media Kesehatan Masyarakat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2</w:t>
      </w:r>
      <w:r>
        <w:rPr>
          <w:rFonts w:cs="Times New Roman"/>
          <w:szCs w:val="24"/>
        </w:rPr>
        <w:t>(2), 24–32.</w:t>
      </w:r>
    </w:p>
    <w:p w14:paraId="3909A924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Doni, L. P., &amp; Andi, M. A. (2025). </w:t>
      </w:r>
      <w:r>
        <w:rPr>
          <w:rFonts w:cs="Times New Roman"/>
          <w:i/>
          <w:iCs/>
          <w:szCs w:val="24"/>
        </w:rPr>
        <w:t>Manajemen Pelayanan Yang Baik Dengan Kepuasan Pasien Yang Tinggi</w:t>
      </w:r>
      <w:r>
        <w:rPr>
          <w:rFonts w:cs="Times New Roman"/>
          <w:szCs w:val="24"/>
        </w:rPr>
        <w:t xml:space="preserve"> (I). Jakarta Barat : PT Nuansa Fajar Cemerlang, 2025.</w:t>
      </w:r>
    </w:p>
    <w:p w14:paraId="42AAA6B1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Haryati, E. (2024). </w:t>
      </w:r>
      <w:r>
        <w:rPr>
          <w:rFonts w:cs="Times New Roman"/>
          <w:i/>
          <w:iCs/>
          <w:szCs w:val="24"/>
        </w:rPr>
        <w:t>Pengantar Pelayanan Publik</w:t>
      </w:r>
      <w:r>
        <w:rPr>
          <w:rFonts w:cs="Times New Roman"/>
          <w:szCs w:val="24"/>
        </w:rPr>
        <w:t xml:space="preserve"> (November 2). CV. Rey Media Grafika.</w:t>
      </w:r>
    </w:p>
    <w:p w14:paraId="27C99B42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Hidayat, A. S., Lestari, P., Hasibuan, N., &amp; Nazuha, S. (2025). Pengaruh Sistem Informasi Kesehatan terhadap Peningkatan Kualitas Pelayanan Medis di Puskesmas ( Literature Review ) Influence of Health Information Systems on Improving the Quality of Medical Services at Community Health Centers ( Literature Review ). </w:t>
      </w:r>
      <w:r>
        <w:rPr>
          <w:rFonts w:cs="Times New Roman"/>
          <w:i/>
          <w:iCs/>
          <w:szCs w:val="24"/>
        </w:rPr>
        <w:t>Jurnal Manajemen Informasi Kesehatan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10</w:t>
      </w:r>
      <w:r>
        <w:rPr>
          <w:rFonts w:cs="Times New Roman"/>
          <w:szCs w:val="24"/>
        </w:rPr>
        <w:t>(1), 1–10.</w:t>
      </w:r>
    </w:p>
    <w:p w14:paraId="7C560D56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Idris, R. (2021). </w:t>
      </w:r>
      <w:r>
        <w:rPr>
          <w:rFonts w:cs="Times New Roman"/>
          <w:i/>
          <w:iCs/>
          <w:szCs w:val="24"/>
        </w:rPr>
        <w:t>HUBUNGAN IMPLEMENTASI REKAM MEDIS ELEKTRONIK (RME) DENGAN KUALITAS PELAYANAN KESEHATAN DI WILAYAH KERJA UPT PUSKESMAS RAPPANG KABUPATEN SIDENRENG RAPPANG PROVINSI SULAWESI SELATAN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32</w:t>
      </w:r>
      <w:r>
        <w:rPr>
          <w:rFonts w:cs="Times New Roman"/>
          <w:szCs w:val="24"/>
        </w:rPr>
        <w:t>(3), 167–186.</w:t>
      </w:r>
    </w:p>
    <w:p w14:paraId="0C4A9EB2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Kismanto, J. (2023). </w:t>
      </w:r>
      <w:r>
        <w:rPr>
          <w:rFonts w:cs="Times New Roman"/>
          <w:i/>
          <w:iCs/>
          <w:szCs w:val="24"/>
        </w:rPr>
        <w:t>ANALISIS FAKTOR-FAKTOR KUALITAS PELAYANAN TERHADAP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14</w:t>
      </w:r>
      <w:r>
        <w:rPr>
          <w:rFonts w:cs="Times New Roman"/>
          <w:szCs w:val="24"/>
        </w:rPr>
        <w:t>(1), 106–116.</w:t>
      </w:r>
    </w:p>
    <w:p w14:paraId="25B6CF48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Kusuma, K. (2021). </w:t>
      </w:r>
      <w:r>
        <w:rPr>
          <w:rFonts w:cs="Times New Roman"/>
          <w:i/>
          <w:iCs/>
          <w:szCs w:val="24"/>
        </w:rPr>
        <w:t>PENINGKATAN KREATIVITAS MAHASISWA MELALUI PENYUSUNAN INSTRUMEN PENELITIAN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1</w:t>
      </w:r>
      <w:r>
        <w:rPr>
          <w:rFonts w:cs="Times New Roman"/>
          <w:szCs w:val="24"/>
        </w:rPr>
        <w:t>(2), 143–148.</w:t>
      </w:r>
    </w:p>
    <w:p w14:paraId="713AD4F8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Machali, I. (2021). </w:t>
      </w:r>
      <w:r>
        <w:rPr>
          <w:rFonts w:cs="Times New Roman"/>
          <w:i/>
          <w:iCs/>
          <w:szCs w:val="24"/>
        </w:rPr>
        <w:t>Metode Penelitian Kuantitatif (Panduan Praktis Merencanakan, Melaksanakan dan Analisis dalam Penelitian Kuantitatif)</w:t>
      </w:r>
      <w:r>
        <w:rPr>
          <w:rFonts w:cs="Times New Roman"/>
          <w:szCs w:val="24"/>
        </w:rPr>
        <w:t xml:space="preserve"> (3rd ed.). Fakultas Ilmu Tarbiyah dan Keguruan Universitas Islam Negeri (UIN) Sunan Kalijaga Yogyakarta.</w:t>
      </w:r>
    </w:p>
    <w:p w14:paraId="790929CC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Marlina, S., Rizyana, N. P., &amp; Asyari, D. P. (2025). </w:t>
      </w:r>
      <w:r>
        <w:rPr>
          <w:rFonts w:cs="Times New Roman"/>
          <w:i/>
          <w:iCs/>
          <w:szCs w:val="24"/>
        </w:rPr>
        <w:t>Hubungan Penggunaan Rekam Medis Elektronik Dengan Kepuasan Tenaga Kesehatan Di Instalasi Rawat Jalan RSUD Dr. Rasidin Padang Tahun 2025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4</w:t>
      </w:r>
      <w:r>
        <w:rPr>
          <w:rFonts w:cs="Times New Roman"/>
          <w:szCs w:val="24"/>
        </w:rPr>
        <w:t>, 66–70.</w:t>
      </w:r>
    </w:p>
    <w:p w14:paraId="6F95731D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Meilani, H., Nugraheni, S. W., &amp; Suprawita, B. (2025). </w:t>
      </w:r>
      <w:r>
        <w:rPr>
          <w:rFonts w:cs="Times New Roman"/>
          <w:i/>
          <w:iCs/>
          <w:szCs w:val="24"/>
        </w:rPr>
        <w:t>Amelinda Helsa Meilani, 2 Sri Wahyuningsih Nugraheni*, 3 Budi Suprawita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15</w:t>
      </w:r>
      <w:r>
        <w:rPr>
          <w:rFonts w:cs="Times New Roman"/>
          <w:szCs w:val="24"/>
        </w:rPr>
        <w:t>(2), 158–164.</w:t>
      </w:r>
    </w:p>
    <w:p w14:paraId="536E110D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Mikro, K. E., Menengah, D. A. N., Umkm, P., &amp; Kota, D. I. (2022). </w:t>
      </w:r>
      <w:r>
        <w:rPr>
          <w:rFonts w:cs="Times New Roman"/>
          <w:i/>
          <w:iCs/>
          <w:szCs w:val="24"/>
        </w:rPr>
        <w:t>Islamic Accounting and Finance Review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4</w:t>
      </w:r>
      <w:r>
        <w:rPr>
          <w:rFonts w:cs="Times New Roman"/>
          <w:szCs w:val="24"/>
        </w:rPr>
        <w:t>, 1–12.</w:t>
      </w:r>
    </w:p>
    <w:p w14:paraId="409100C1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Mirsanda, M. (2025). </w:t>
      </w:r>
      <w:r>
        <w:rPr>
          <w:rFonts w:cs="Times New Roman"/>
          <w:i/>
          <w:iCs/>
          <w:szCs w:val="24"/>
        </w:rPr>
        <w:t>KEPUASAN PENGGUNA DI RUMAH SAKIT CIREMAI KOTA CIREBON TAHUN 2025 THE RELATIONSHIP BETWEEN ELECTRONIC MEDICAL RECORDS IMPLEMENTATION AND USERS SATISFACTION AT CIREMAI HOSPITAL CIREBON CITY IN 2025 1 , 2 , 3 , 4 Study Program of Medical Records and Health I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13</w:t>
      </w:r>
      <w:r>
        <w:rPr>
          <w:rFonts w:cs="Times New Roman"/>
          <w:szCs w:val="24"/>
        </w:rPr>
        <w:t>(2), 235–246.</w:t>
      </w:r>
    </w:p>
    <w:p w14:paraId="15D6CE92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No Title</w:t>
      </w:r>
      <w:r>
        <w:rPr>
          <w:rFonts w:cs="Times New Roman"/>
          <w:szCs w:val="24"/>
        </w:rPr>
        <w:t>. (n.d.).</w:t>
      </w:r>
    </w:p>
    <w:p w14:paraId="6CBF8470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i/>
          <w:iCs/>
          <w:szCs w:val="24"/>
        </w:rPr>
        <w:t>PERATURAN MENTERI KESEHATAN REPUBLIK INDONESIA NOMOR 19 TAHUN 2024</w:t>
      </w:r>
      <w:r>
        <w:rPr>
          <w:rFonts w:cs="Times New Roman"/>
          <w:szCs w:val="24"/>
        </w:rPr>
        <w:t>. (2024).</w:t>
      </w:r>
    </w:p>
    <w:p w14:paraId="0A48AEE2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Permenkes RI. (2024). </w:t>
      </w:r>
      <w:r>
        <w:rPr>
          <w:rFonts w:cs="Times New Roman"/>
          <w:i/>
          <w:iCs/>
          <w:szCs w:val="24"/>
        </w:rPr>
        <w:t>PERATURAN MENTERI KESEHATAN REPUBLIK INDONESIA NOMOR 19 TAHUN 2024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February</w:t>
      </w:r>
      <w:r>
        <w:rPr>
          <w:rFonts w:cs="Times New Roman"/>
          <w:szCs w:val="24"/>
        </w:rPr>
        <w:t>, 4–6.</w:t>
      </w:r>
    </w:p>
    <w:p w14:paraId="2169C0B0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Putri, E. B., Kurniasari, D., &amp; Iqmy, L. O. (2025). </w:t>
      </w:r>
      <w:r>
        <w:rPr>
          <w:rFonts w:cs="Times New Roman"/>
          <w:i/>
          <w:iCs/>
          <w:szCs w:val="24"/>
        </w:rPr>
        <w:t>Overview of the incidence of anemia in women of childbearing age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11</w:t>
      </w:r>
      <w:r>
        <w:rPr>
          <w:rFonts w:cs="Times New Roman"/>
          <w:szCs w:val="24"/>
        </w:rPr>
        <w:t>(5), 483–486.</w:t>
      </w:r>
    </w:p>
    <w:p w14:paraId="7111D655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Putri, N., Ernawaty, E., R, T. N., &amp; Megatsari, H. (2017). Kemampuan Instrumen Penilaian Kinerja Puskesmas Dalam Mengakomodasi Implementasi Fungsi Puskesmas. </w:t>
      </w:r>
      <w:r>
        <w:rPr>
          <w:rFonts w:cs="Times New Roman"/>
          <w:i/>
          <w:iCs/>
          <w:szCs w:val="24"/>
        </w:rPr>
        <w:t>Media Kesehatan Masyarakat Indonesia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13</w:t>
      </w:r>
      <w:r>
        <w:rPr>
          <w:rFonts w:cs="Times New Roman"/>
          <w:szCs w:val="24"/>
        </w:rPr>
        <w:t>(4), 337. https://doi.org/10.30597/mkmi.v13i4.1061</w:t>
      </w:r>
    </w:p>
    <w:p w14:paraId="54587623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Rahmayuli, Y. (2025). Pengaruh Pemahaman dan Implementasi Rekam Medis Elektronik terhadap Efisiensi Pelayanan Rawat Jalan di Mediasi Keterlibatan Pengguna pada Rumah Sakit Permata Hati. </w:t>
      </w:r>
      <w:r>
        <w:rPr>
          <w:rFonts w:cs="Times New Roman"/>
          <w:i/>
          <w:iCs/>
          <w:szCs w:val="24"/>
        </w:rPr>
        <w:t>Jurnal Ilmiah Multi Disiplin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03</w:t>
      </w:r>
      <w:r>
        <w:rPr>
          <w:rFonts w:cs="Times New Roman"/>
          <w:szCs w:val="24"/>
        </w:rPr>
        <w:t>(01), 564–582.</w:t>
      </w:r>
    </w:p>
    <w:p w14:paraId="60B8EEE9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Revida, E. (2021). </w:t>
      </w:r>
      <w:r>
        <w:rPr>
          <w:rFonts w:cs="Times New Roman"/>
          <w:i/>
          <w:iCs/>
          <w:szCs w:val="24"/>
        </w:rPr>
        <w:t>Manajemen Pelayanan Publik</w:t>
      </w:r>
      <w:r>
        <w:rPr>
          <w:rFonts w:cs="Times New Roman"/>
          <w:szCs w:val="24"/>
        </w:rPr>
        <w:t xml:space="preserve"> (1 Mei 2021). Yayasan Kita Menulis.</w:t>
      </w:r>
    </w:p>
    <w:p w14:paraId="31B24473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Rizky, D., &amp; Tiorentap, A. (2020). Manfaat Penerapan Rekam Medis Elektronik Di Negara Berkembang. </w:t>
      </w:r>
      <w:r>
        <w:rPr>
          <w:rFonts w:cs="Times New Roman"/>
          <w:i/>
          <w:iCs/>
          <w:szCs w:val="24"/>
        </w:rPr>
        <w:t>Health Information Management Journal ISSN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8</w:t>
      </w:r>
      <w:r>
        <w:rPr>
          <w:rFonts w:cs="Times New Roman"/>
          <w:szCs w:val="24"/>
        </w:rPr>
        <w:t>(2), 2655–9129.</w:t>
      </w:r>
    </w:p>
    <w:p w14:paraId="1EF8C785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Rohmatin, G. H. (2021). </w:t>
      </w:r>
      <w:r>
        <w:rPr>
          <w:rFonts w:cs="Times New Roman"/>
          <w:i/>
          <w:iCs/>
          <w:szCs w:val="24"/>
        </w:rPr>
        <w:t>PENGELOLAAN REKAM MEDIS ELEKTRONIK DALAM PENINGKATAN MUTU PELAYANAN KESEHATAN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32</w:t>
      </w:r>
      <w:r>
        <w:rPr>
          <w:rFonts w:cs="Times New Roman"/>
          <w:szCs w:val="24"/>
        </w:rPr>
        <w:t>(3), 167–186.</w:t>
      </w:r>
    </w:p>
    <w:p w14:paraId="490B07B1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Rukajat, A. (2021). </w:t>
      </w:r>
      <w:r>
        <w:rPr>
          <w:rFonts w:cs="Times New Roman"/>
          <w:i/>
          <w:iCs/>
          <w:szCs w:val="24"/>
        </w:rPr>
        <w:t>METODOLOGI PENELITIAN (Kuantitatif dan Kualitatif).</w:t>
      </w:r>
      <w:r>
        <w:rPr>
          <w:rFonts w:cs="Times New Roman"/>
          <w:szCs w:val="24"/>
        </w:rPr>
        <w:t xml:space="preserve"> Yogyakarta : DEEPUBLISH.</w:t>
      </w:r>
    </w:p>
    <w:p w14:paraId="4732EAFD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Setiawan, D., Septiarini, T. W., Kurniawan, H., Terbuka, U., &amp; Selatan, T. (2025). Systematic Literature Review: Metode Dan Teknik Peramalan Cryptocurrency. </w:t>
      </w:r>
      <w:r>
        <w:rPr>
          <w:rFonts w:cs="Times New Roman"/>
          <w:i/>
          <w:iCs/>
          <w:szCs w:val="24"/>
        </w:rPr>
        <w:t>Prosiding Seminar Nasional Sains Dan Teknologi Seri III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2</w:t>
      </w:r>
      <w:r>
        <w:rPr>
          <w:rFonts w:cs="Times New Roman"/>
          <w:szCs w:val="24"/>
        </w:rPr>
        <w:t>(1), 1271–1291.</w:t>
      </w:r>
    </w:p>
    <w:p w14:paraId="076DD603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Simamora, F. A. (2021). Jurnal kesehatan ilmiah indonesia (indonesian health scientific journal). </w:t>
      </w:r>
      <w:r>
        <w:rPr>
          <w:rFonts w:cs="Times New Roman"/>
          <w:i/>
          <w:iCs/>
          <w:szCs w:val="24"/>
        </w:rPr>
        <w:t xml:space="preserve">Hubungan Mutu Pelayanan Kesehatan Terhadap Tingkat Kepuasan Pasien </w:t>
      </w:r>
      <w:r>
        <w:rPr>
          <w:rFonts w:cs="Times New Roman"/>
          <w:i/>
          <w:iCs/>
          <w:szCs w:val="24"/>
        </w:rPr>
        <w:lastRenderedPageBreak/>
        <w:t>Rawat Jalan Di Puskesmas Mangasa Kota Makassar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6</w:t>
      </w:r>
      <w:r>
        <w:rPr>
          <w:rFonts w:cs="Times New Roman"/>
          <w:szCs w:val="24"/>
        </w:rPr>
        <w:t>(2), 193–204.</w:t>
      </w:r>
    </w:p>
    <w:p w14:paraId="1BB7EC5C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Situmorang, M. (2023). </w:t>
      </w:r>
      <w:r>
        <w:rPr>
          <w:rFonts w:cs="Times New Roman"/>
          <w:i/>
          <w:iCs/>
          <w:szCs w:val="24"/>
        </w:rPr>
        <w:t>HUBUNGAN PENGGUNAAN REKAM MEDIS ELEKTRONIK TERHADAP MUTU PELAYANAN KESEHATAN DI RUMAH SAKIT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6</w:t>
      </w:r>
      <w:r>
        <w:rPr>
          <w:rFonts w:cs="Times New Roman"/>
          <w:szCs w:val="24"/>
        </w:rPr>
        <w:t>(4), 4038–4043.</w:t>
      </w:r>
    </w:p>
    <w:p w14:paraId="79F352E5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Sugiyono. (2021). </w:t>
      </w:r>
      <w:r>
        <w:rPr>
          <w:rFonts w:cs="Times New Roman"/>
          <w:i/>
          <w:iCs/>
          <w:szCs w:val="24"/>
        </w:rPr>
        <w:t>Metode Penelitian Kuantitatif, Kualitatif, dan R&amp;D</w:t>
      </w:r>
      <w:r>
        <w:rPr>
          <w:rFonts w:cs="Times New Roman"/>
          <w:szCs w:val="24"/>
        </w:rPr>
        <w:t>. Bandung : Alphabet.</w:t>
      </w:r>
    </w:p>
    <w:p w14:paraId="06C0145B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Wajdi, F. (2024). </w:t>
      </w:r>
      <w:r>
        <w:rPr>
          <w:rFonts w:cs="Times New Roman"/>
          <w:i/>
          <w:iCs/>
          <w:szCs w:val="24"/>
        </w:rPr>
        <w:t>Metode Penelitian Kuantitatif</w:t>
      </w:r>
      <w:r>
        <w:rPr>
          <w:rFonts w:cs="Times New Roman"/>
          <w:szCs w:val="24"/>
        </w:rPr>
        <w:t xml:space="preserve"> (1st ed.). Widina Media Utama.</w:t>
      </w:r>
    </w:p>
    <w:p w14:paraId="11D98F99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Wara, L. S. (2021). </w:t>
      </w:r>
      <w:r>
        <w:rPr>
          <w:rFonts w:cs="Times New Roman"/>
          <w:i/>
          <w:iCs/>
          <w:szCs w:val="24"/>
        </w:rPr>
        <w:t>PENGUJIAN MODEL KESUKSESAN SISTEM INFORMASI DELONE DAN MCLEAN PADA SISTEM APLIKASI PEMERIKSAAN (SIAP) DI BADAN PEMERIKSA KEUANGAN REPUBLIK INDONESIA PERWAKILAN PROVINSI SULAWESI UTARA</w:t>
      </w:r>
      <w:r>
        <w:rPr>
          <w:rFonts w:cs="Times New Roman"/>
          <w:szCs w:val="24"/>
        </w:rPr>
        <w:t xml:space="preserve">. </w:t>
      </w:r>
      <w:r>
        <w:rPr>
          <w:rFonts w:cs="Times New Roman"/>
          <w:i/>
          <w:iCs/>
          <w:szCs w:val="24"/>
        </w:rPr>
        <w:t>2</w:t>
      </w:r>
      <w:r>
        <w:rPr>
          <w:rFonts w:cs="Times New Roman"/>
          <w:szCs w:val="24"/>
        </w:rPr>
        <w:t>(1), 1–15.</w:t>
      </w:r>
    </w:p>
    <w:p w14:paraId="62669E52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Yuniar, H., Silalahi, W., Sikki, N., &amp; Rahmiyati, A. L. (2025). Evaluasi Sistem Rekam Medik Elektronik Studi Kasus Di Rawat Inap Rsud Sele Be Solu Sorong Papua Barat Daya. </w:t>
      </w:r>
      <w:r>
        <w:rPr>
          <w:rFonts w:cs="Times New Roman"/>
          <w:i/>
          <w:iCs/>
          <w:szCs w:val="24"/>
        </w:rPr>
        <w:t>Jurnal Manajemen Terapan Dan Keuangan (Mankeu)</w:t>
      </w:r>
      <w:r>
        <w:rPr>
          <w:rFonts w:cs="Times New Roman"/>
          <w:szCs w:val="24"/>
        </w:rPr>
        <w:t xml:space="preserve">, </w:t>
      </w:r>
      <w:r>
        <w:rPr>
          <w:rFonts w:cs="Times New Roman"/>
          <w:i/>
          <w:iCs/>
          <w:szCs w:val="24"/>
        </w:rPr>
        <w:t>14</w:t>
      </w:r>
      <w:r>
        <w:rPr>
          <w:rFonts w:cs="Times New Roman"/>
          <w:szCs w:val="24"/>
        </w:rPr>
        <w:t>(3), 1402–1409.</w:t>
      </w:r>
    </w:p>
    <w:p w14:paraId="15D4A368" w14:textId="77777777" w:rsidR="00D93CF5" w:rsidRDefault="00D93CF5" w:rsidP="00D93CF5">
      <w:pPr>
        <w:widowControl w:val="0"/>
        <w:autoSpaceDE w:val="0"/>
        <w:autoSpaceDN w:val="0"/>
        <w:adjustRightInd w:val="0"/>
        <w:spacing w:before="240" w:after="0" w:line="240" w:lineRule="auto"/>
        <w:ind w:left="480" w:hanging="480"/>
        <w:rPr>
          <w:rFonts w:cs="Times New Roman"/>
        </w:rPr>
      </w:pPr>
      <w:r>
        <w:rPr>
          <w:rFonts w:cs="Times New Roman"/>
          <w:szCs w:val="24"/>
        </w:rPr>
        <w:t xml:space="preserve">Zulfikar, R. (2024). </w:t>
      </w:r>
      <w:r>
        <w:rPr>
          <w:rFonts w:cs="Times New Roman"/>
          <w:i/>
          <w:iCs/>
          <w:szCs w:val="24"/>
        </w:rPr>
        <w:t>Metode Penelitian Kuantitatif (Teori, Metode dan Praktik)</w:t>
      </w:r>
      <w:r>
        <w:rPr>
          <w:rFonts w:cs="Times New Roman"/>
          <w:szCs w:val="24"/>
        </w:rPr>
        <w:t>. Widina Media Utama.</w:t>
      </w:r>
    </w:p>
    <w:p w14:paraId="087F3D4D" w14:textId="198D8AAD" w:rsidR="005B74E7" w:rsidRDefault="00D93CF5" w:rsidP="00D93CF5">
      <w:r>
        <w:rPr>
          <w:b/>
          <w:bCs/>
          <w:lang w:val="en-US"/>
        </w:rPr>
        <w:fldChar w:fldCharType="end"/>
      </w:r>
    </w:p>
    <w:sectPr w:rsidR="005B74E7" w:rsidSect="00466897">
      <w:type w:val="continuous"/>
      <w:pgSz w:w="11907" w:h="16840" w:code="9"/>
      <w:pgMar w:top="1559" w:right="1559" w:bottom="958" w:left="1701" w:header="0" w:footer="68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F5"/>
    <w:rsid w:val="00466897"/>
    <w:rsid w:val="005B74E7"/>
    <w:rsid w:val="00D9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919F"/>
  <w15:chartTrackingRefBased/>
  <w15:docId w15:val="{01BD238A-DF69-47B8-B404-E3AAE83B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F5"/>
    <w:pPr>
      <w:jc w:val="both"/>
    </w:pPr>
    <w:rPr>
      <w:rFonts w:ascii="Times New Roman" w:eastAsia="Calibri" w:hAnsi="Times New Roman" w:cs="SimSun"/>
      <w:sz w:val="24"/>
      <w:lang w:val="id-ID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3CF5"/>
    <w:pPr>
      <w:keepNext/>
      <w:keepLines/>
      <w:spacing w:before="240" w:after="0"/>
      <w:outlineLvl w:val="0"/>
    </w:pPr>
    <w:rPr>
      <w:rFonts w:eastAsia="SimSun"/>
      <w:b/>
      <w:color w:val="00000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93CF5"/>
    <w:rPr>
      <w:rFonts w:ascii="Times New Roman" w:eastAsia="SimSun" w:hAnsi="Times New Roman" w:cs="SimSun"/>
      <w:b/>
      <w:color w:val="000000"/>
      <w:sz w:val="24"/>
      <w:szCs w:val="32"/>
      <w:lang w:val="id-ID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2026-08-11T00:59:00Z</dcterms:created>
  <dcterms:modified xsi:type="dcterms:W3CDTF">2026-08-11T01:02:00Z</dcterms:modified>
</cp:coreProperties>
</file>