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C3F" w:rsidRPr="004E08F5" w:rsidRDefault="00A03C3F" w:rsidP="00A03C3F">
      <w:pPr>
        <w:spacing w:before="0" w:beforeAutospacing="0" w:after="200" w:afterAutospacing="0" w:line="276" w:lineRule="auto"/>
        <w:jc w:val="center"/>
        <w:rPr>
          <w:rFonts w:ascii="Times New Roman" w:hAnsi="Times New Roman"/>
          <w:b/>
          <w:lang w:val="id-ID"/>
        </w:rPr>
      </w:pPr>
      <w:r w:rsidRPr="004E08F5"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51B92C" wp14:editId="0B39C0A4">
                <wp:simplePos x="0" y="0"/>
                <wp:positionH relativeFrom="column">
                  <wp:posOffset>4709160</wp:posOffset>
                </wp:positionH>
                <wp:positionV relativeFrom="paragraph">
                  <wp:posOffset>-790575</wp:posOffset>
                </wp:positionV>
                <wp:extent cx="457200" cy="30861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86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370.8pt;margin-top:-62.25pt;width:36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" fillcolor="white [3201]" stroked="f" strokeweight="2pt"/>
            </w:pict>
          </mc:Fallback>
        </mc:AlternateContent>
      </w:r>
      <w:r w:rsidRPr="004E08F5">
        <w:rPr>
          <w:rFonts w:ascii="Times New Roman" w:hAnsi="Times New Roman"/>
          <w:b/>
        </w:rPr>
        <w:t>DAFTAR PUSTAKA</w:t>
      </w:r>
    </w:p>
    <w:p w:rsidR="00A03C3F" w:rsidRPr="00E65E44" w:rsidRDefault="00A03C3F" w:rsidP="00A03C3F">
      <w:pPr>
        <w:spacing w:before="0" w:beforeAutospacing="0" w:after="120" w:afterAutospacing="0"/>
        <w:jc w:val="both"/>
        <w:rPr>
          <w:rFonts w:ascii="Times New Roman" w:hAnsi="Times New Roman"/>
          <w:lang w:val="id-ID"/>
        </w:rPr>
      </w:pP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fldChar w:fldCharType="begin" w:fldLock="1"/>
      </w:r>
      <w:r>
        <w:rPr>
          <w:rFonts w:ascii="Times New Roman" w:hAnsi="Times New Roman"/>
        </w:rPr>
        <w:instrText xml:space="preserve">ADDIN Mendeley Bibliography CSL_BIBLIOGRAPHY </w:instrText>
      </w:r>
      <w:r>
        <w:rPr>
          <w:rFonts w:ascii="Times New Roman" w:hAnsi="Times New Roman"/>
        </w:rPr>
        <w:fldChar w:fldCharType="separate"/>
      </w:r>
      <w:r w:rsidRPr="00EE58AE">
        <w:rPr>
          <w:rFonts w:ascii="Times New Roman" w:hAnsi="Times New Roman"/>
          <w:noProof/>
        </w:rPr>
        <w:t xml:space="preserve">Bahren Nortajulu, Susianti, D. H. (2020). Jurnal Penelitian Perawat Profesional Pencegahan. </w:t>
      </w:r>
      <w:r w:rsidRPr="00EE58AE">
        <w:rPr>
          <w:rFonts w:ascii="Times New Roman" w:hAnsi="Times New Roman"/>
          <w:i/>
          <w:iCs/>
          <w:noProof/>
        </w:rPr>
        <w:t>British Medical Journal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2</w:t>
      </w:r>
      <w:r w:rsidRPr="00EE58AE">
        <w:rPr>
          <w:rFonts w:ascii="Times New Roman" w:hAnsi="Times New Roman"/>
          <w:noProof/>
        </w:rPr>
        <w:t>(5474), 1333–1336.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Fauziansyah, A., Arifin, M., Farih, M., Karyo, &amp; Wahdini, R. (2025). Edukasi Infeksi Saluran Kemih Pada Ibu PKK Di Desa. </w:t>
      </w:r>
      <w:r w:rsidRPr="00EE58AE">
        <w:rPr>
          <w:rFonts w:ascii="Times New Roman" w:hAnsi="Times New Roman"/>
          <w:i/>
          <w:iCs/>
          <w:noProof/>
        </w:rPr>
        <w:t>Jurnal Pengabdian Masyarakat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2</w:t>
      </w:r>
      <w:r w:rsidRPr="00EE58AE">
        <w:rPr>
          <w:rFonts w:ascii="Times New Roman" w:hAnsi="Times New Roman"/>
          <w:noProof/>
        </w:rPr>
        <w:t>(1), 115–122. https://ejournal.stikesrshusada.ac.id/index.php/sqj/article/download/255/114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González, M. J., Robino, L., Zunino, P., &amp; Scavone, P. (2024). Urinary tract infection: is it time for a new approach considering a gender perspective and new microbial advances? </w:t>
      </w:r>
      <w:r w:rsidRPr="00EE58AE">
        <w:rPr>
          <w:rFonts w:ascii="Times New Roman" w:hAnsi="Times New Roman"/>
          <w:i/>
          <w:iCs/>
          <w:noProof/>
        </w:rPr>
        <w:t>Frontiers in Urology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4</w:t>
      </w:r>
      <w:r w:rsidRPr="00EE58AE">
        <w:rPr>
          <w:rFonts w:ascii="Times New Roman" w:hAnsi="Times New Roman"/>
          <w:noProof/>
        </w:rPr>
        <w:t>(October), 1–7. https://doi.org/10.3389/fruro.2024.1487858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Mayta Sari Dwianggimawati. (2022). Analisis Determinan Faktor Tanda dan Gejala Infeksi Saluran Kemih pada Remaja Putri di SMA Negeri 2 Karangan Kabupaten Trenggalek. </w:t>
      </w:r>
      <w:r w:rsidRPr="00EE58AE">
        <w:rPr>
          <w:rFonts w:ascii="Times New Roman" w:hAnsi="Times New Roman"/>
          <w:i/>
          <w:iCs/>
          <w:noProof/>
        </w:rPr>
        <w:t>Journal of Global Research in Public Health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7</w:t>
      </w:r>
      <w:r w:rsidRPr="00EE58AE">
        <w:rPr>
          <w:rFonts w:ascii="Times New Roman" w:hAnsi="Times New Roman"/>
          <w:noProof/>
        </w:rPr>
        <w:t>(1), 53–58. https://doi.org/10.30994/jgrph.v7i1.374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Naswa, L. A., Aisyaroh, N., Islam, U., &amp; Agung, S. (2025). </w:t>
      </w:r>
      <w:r w:rsidRPr="00EE58AE">
        <w:rPr>
          <w:rFonts w:ascii="Times New Roman" w:hAnsi="Times New Roman"/>
          <w:i/>
          <w:iCs/>
          <w:noProof/>
        </w:rPr>
        <w:t>Lailatul Aina Naswa 1 , Noveri Aisyaroh 2 1,2 Universitas Islam Sultan Agung</w:t>
      </w:r>
      <w:r w:rsidRPr="00EE58AE">
        <w:rPr>
          <w:rFonts w:ascii="Times New Roman" w:hAnsi="Times New Roman"/>
          <w:noProof/>
        </w:rPr>
        <w:t xml:space="preserve">. </w:t>
      </w:r>
      <w:r w:rsidRPr="00EE58AE">
        <w:rPr>
          <w:rFonts w:ascii="Times New Roman" w:hAnsi="Times New Roman"/>
          <w:i/>
          <w:iCs/>
          <w:noProof/>
        </w:rPr>
        <w:t>4</w:t>
      </w:r>
      <w:r w:rsidRPr="00EE58AE">
        <w:rPr>
          <w:rFonts w:ascii="Times New Roman" w:hAnsi="Times New Roman"/>
          <w:noProof/>
        </w:rPr>
        <w:t>, 281–293.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Telaumbanua, C. (2023). Pengaruh Promosi Kesehatan Terhadap Pengetahuan dan Perilaku Pencegahan Infeksi Saluran Kemih pada Siswa/Siswi di SMAN 1 Sawo Nias Utara. </w:t>
      </w:r>
      <w:r w:rsidRPr="00EE58AE">
        <w:rPr>
          <w:rFonts w:ascii="Times New Roman" w:hAnsi="Times New Roman"/>
          <w:i/>
          <w:iCs/>
          <w:noProof/>
        </w:rPr>
        <w:t>Jurnal of Nursing &amp; Health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8</w:t>
      </w:r>
      <w:r w:rsidRPr="00EE58AE">
        <w:rPr>
          <w:rFonts w:ascii="Times New Roman" w:hAnsi="Times New Roman"/>
          <w:noProof/>
        </w:rPr>
        <w:t>(2), 214–228. https://journal.stikesborromeus.ac.id/index.php/jks/article/view/60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fldChar w:fldCharType="begin" w:fldLock="1"/>
      </w:r>
      <w:r>
        <w:rPr>
          <w:rFonts w:ascii="Times New Roman" w:hAnsi="Times New Roman"/>
        </w:rPr>
        <w:instrText xml:space="preserve">ADDIN Mendeley Bibliography CSL_BIBLIOGRAPHY </w:instrText>
      </w:r>
      <w:r>
        <w:rPr>
          <w:rFonts w:ascii="Times New Roman" w:hAnsi="Times New Roman"/>
        </w:rPr>
        <w:fldChar w:fldCharType="separate"/>
      </w:r>
      <w:r w:rsidRPr="00EE58AE">
        <w:rPr>
          <w:rFonts w:ascii="Times New Roman" w:hAnsi="Times New Roman"/>
          <w:noProof/>
        </w:rPr>
        <w:t xml:space="preserve">Bahren Nortajulu, Susianti, D. H. (2020). Jurnal Penelitian Perawat Profesional Pencegahan. </w:t>
      </w:r>
      <w:r w:rsidRPr="00EE58AE">
        <w:rPr>
          <w:rFonts w:ascii="Times New Roman" w:hAnsi="Times New Roman"/>
          <w:i/>
          <w:iCs/>
          <w:noProof/>
        </w:rPr>
        <w:t>British Medical Journal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2</w:t>
      </w:r>
      <w:r w:rsidRPr="00EE58AE">
        <w:rPr>
          <w:rFonts w:ascii="Times New Roman" w:hAnsi="Times New Roman"/>
          <w:noProof/>
        </w:rPr>
        <w:t>(5474), 1333–1336.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Fauziansyah, A., Arifin, M., Farih, M., Karyo, &amp; Wahdini, R. (2025). Edukasi Infeksi Saluran Kemih Pada Ibu PKK Di Desa. </w:t>
      </w:r>
      <w:r w:rsidRPr="00EE58AE">
        <w:rPr>
          <w:rFonts w:ascii="Times New Roman" w:hAnsi="Times New Roman"/>
          <w:i/>
          <w:iCs/>
          <w:noProof/>
        </w:rPr>
        <w:t>Jurnal Pengabdian Masyarakat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2</w:t>
      </w:r>
      <w:r w:rsidRPr="00EE58AE">
        <w:rPr>
          <w:rFonts w:ascii="Times New Roman" w:hAnsi="Times New Roman"/>
          <w:noProof/>
        </w:rPr>
        <w:t>(1), 115–122. https://ejournal.stikesrshusada.ac.id/index.php/sqj/article/download/255/114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A001CF" wp14:editId="32723ED0">
                <wp:simplePos x="0" y="0"/>
                <wp:positionH relativeFrom="column">
                  <wp:posOffset>2222187</wp:posOffset>
                </wp:positionH>
                <wp:positionV relativeFrom="paragraph">
                  <wp:posOffset>687070</wp:posOffset>
                </wp:positionV>
                <wp:extent cx="584200" cy="393065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3C3F" w:rsidRPr="006944B0" w:rsidRDefault="00A03C3F" w:rsidP="00A03C3F">
                            <w:pPr>
                              <w:jc w:val="center"/>
                              <w:rPr>
                                <w:rFonts w:ascii="Times New Roman" w:hAnsi="Times New Roman"/>
                                <w:lang w:val="id-ID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lang w:val="id-ID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left:0;text-align:left;margin-left:175pt;margin-top:54.1pt;width:46pt;height:30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" filled="f" stroked="f" strokeweight="2pt">
                <v:textbox>
                  <w:txbxContent>
                    <w:p w:rsidR="00A03C3F" w:rsidRPr="006944B0" w:rsidRDefault="00A03C3F" w:rsidP="00A03C3F">
                      <w:pPr>
                        <w:jc w:val="center"/>
                        <w:rPr>
                          <w:rFonts w:ascii="Times New Roman" w:hAnsi="Times New Roman"/>
                          <w:lang w:val="id-ID"/>
                        </w:rPr>
                      </w:pPr>
                      <w:r>
                        <w:rPr>
                          <w:rFonts w:ascii="Times New Roman" w:hAnsi="Times New Roman"/>
                          <w:lang w:val="id-ID"/>
                        </w:rPr>
                        <w:t>50</w:t>
                      </w:r>
                    </w:p>
                  </w:txbxContent>
                </v:textbox>
              </v:rect>
            </w:pict>
          </mc:Fallback>
        </mc:AlternateContent>
      </w:r>
      <w:r w:rsidRPr="00EE58AE">
        <w:rPr>
          <w:rFonts w:ascii="Times New Roman" w:hAnsi="Times New Roman"/>
          <w:noProof/>
        </w:rPr>
        <w:t xml:space="preserve">González, M. J., Robino, L., Zunino, P., &amp; Scavone, P. (2024). Urinary tract infection: is it time for a new approach considering a gender perspective and new microbial advances? </w:t>
      </w:r>
      <w:r w:rsidRPr="00EE58AE">
        <w:rPr>
          <w:rFonts w:ascii="Times New Roman" w:hAnsi="Times New Roman"/>
          <w:i/>
          <w:iCs/>
          <w:noProof/>
        </w:rPr>
        <w:t>Frontiers in Urology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4</w:t>
      </w:r>
      <w:r w:rsidRPr="00EE58AE">
        <w:rPr>
          <w:rFonts w:ascii="Times New Roman" w:hAnsi="Times New Roman"/>
          <w:noProof/>
        </w:rPr>
        <w:t>(October), 1–7. https://doi.org/10.3389/fruro.2024.1487858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lastRenderedPageBreak/>
        <w:t xml:space="preserve">Mayta Sari Dwianggimawati. (2022). Analisis Determinan Faktor Tanda dan Gejala Infeksi Saluran Kemih pada Remaja Putri di SMA Negeri 2 Karangan Kabupaten Trenggalek. </w:t>
      </w:r>
      <w:r w:rsidRPr="00EE58AE">
        <w:rPr>
          <w:rFonts w:ascii="Times New Roman" w:hAnsi="Times New Roman"/>
          <w:i/>
          <w:iCs/>
          <w:noProof/>
        </w:rPr>
        <w:t>Journal of Global Research in Public Health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7</w:t>
      </w:r>
      <w:r w:rsidRPr="00EE58AE">
        <w:rPr>
          <w:rFonts w:ascii="Times New Roman" w:hAnsi="Times New Roman"/>
          <w:noProof/>
        </w:rPr>
        <w:t>(1), 53–58. https://doi.org/10.30994/jgrph.v7i1.374</w:t>
      </w:r>
    </w:p>
    <w:p w:rsidR="00A03C3F" w:rsidRPr="00EE58AE" w:rsidRDefault="00A03C3F" w:rsidP="00A03C3F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Naswa, L. A., Aisyaroh, N., Islam, U., &amp; Agung, S. (2025). </w:t>
      </w:r>
      <w:r w:rsidRPr="00EE58AE">
        <w:rPr>
          <w:rFonts w:ascii="Times New Roman" w:hAnsi="Times New Roman"/>
          <w:i/>
          <w:iCs/>
          <w:noProof/>
        </w:rPr>
        <w:t>Lailatul Aina Naswa 1 , Noveri Aisyaroh 2 1,2 Universitas Islam Sultan Agung</w:t>
      </w:r>
      <w:r w:rsidRPr="00EE58AE">
        <w:rPr>
          <w:rFonts w:ascii="Times New Roman" w:hAnsi="Times New Roman"/>
          <w:noProof/>
        </w:rPr>
        <w:t xml:space="preserve">. </w:t>
      </w:r>
      <w:r w:rsidRPr="00EE58AE">
        <w:rPr>
          <w:rFonts w:ascii="Times New Roman" w:hAnsi="Times New Roman"/>
          <w:i/>
          <w:iCs/>
          <w:noProof/>
        </w:rPr>
        <w:t>4</w:t>
      </w:r>
      <w:r w:rsidRPr="00EE58AE">
        <w:rPr>
          <w:rFonts w:ascii="Times New Roman" w:hAnsi="Times New Roman"/>
          <w:noProof/>
        </w:rPr>
        <w:t>, 281–293.</w:t>
      </w:r>
    </w:p>
    <w:p w:rsidR="00A03C3F" w:rsidRPr="00EE58AE" w:rsidRDefault="00A03C3F" w:rsidP="006C7F6E">
      <w:pPr>
        <w:widowControl w:val="0"/>
        <w:autoSpaceDE w:val="0"/>
        <w:autoSpaceDN w:val="0"/>
        <w:adjustRightInd w:val="0"/>
        <w:spacing w:before="0" w:beforeAutospacing="0" w:after="120" w:afterAutospacing="0" w:line="360" w:lineRule="auto"/>
        <w:ind w:left="480" w:hanging="480"/>
        <w:jc w:val="both"/>
        <w:rPr>
          <w:rFonts w:ascii="Times New Roman" w:hAnsi="Times New Roman"/>
          <w:noProof/>
        </w:rPr>
      </w:pPr>
      <w:r w:rsidRPr="00EE58AE">
        <w:rPr>
          <w:rFonts w:ascii="Times New Roman" w:hAnsi="Times New Roman"/>
          <w:noProof/>
        </w:rPr>
        <w:t xml:space="preserve">Telaumbanua, C. (2023). Pengaruh Promosi Kesehatan Terhadap Pengetahuan dan Perilaku Pencegahan Infeksi Saluran Kemih pada Siswa/Siswi di SMAN 1 Sawo Nias Utara. </w:t>
      </w:r>
      <w:r w:rsidRPr="00EE58AE">
        <w:rPr>
          <w:rFonts w:ascii="Times New Roman" w:hAnsi="Times New Roman"/>
          <w:i/>
          <w:iCs/>
          <w:noProof/>
        </w:rPr>
        <w:t>Jurnal of Nursing &amp; Health</w:t>
      </w:r>
      <w:r w:rsidRPr="00EE58AE">
        <w:rPr>
          <w:rFonts w:ascii="Times New Roman" w:hAnsi="Times New Roman"/>
          <w:noProof/>
        </w:rPr>
        <w:t xml:space="preserve">, </w:t>
      </w:r>
      <w:r w:rsidRPr="00EE58AE">
        <w:rPr>
          <w:rFonts w:ascii="Times New Roman" w:hAnsi="Times New Roman"/>
          <w:i/>
          <w:iCs/>
          <w:noProof/>
        </w:rPr>
        <w:t>8</w:t>
      </w:r>
      <w:r w:rsidRPr="00EE58AE">
        <w:rPr>
          <w:rFonts w:ascii="Times New Roman" w:hAnsi="Times New Roman"/>
          <w:noProof/>
        </w:rPr>
        <w:t>(2), 214–228. https://journal.stik</w:t>
      </w:r>
      <w:bookmarkStart w:id="0" w:name="_GoBack"/>
      <w:bookmarkEnd w:id="0"/>
    </w:p>
    <w:p w:rsidR="00B97EF7" w:rsidRDefault="00A03C3F" w:rsidP="00A03C3F">
      <w:r>
        <w:rPr>
          <w:rFonts w:ascii="Times New Roman" w:hAnsi="Times New Roman"/>
        </w:rPr>
        <w:fldChar w:fldCharType="end"/>
      </w:r>
    </w:p>
    <w:sectPr w:rsidR="00B97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3F"/>
    <w:rsid w:val="006C7F6E"/>
    <w:rsid w:val="00A03C3F"/>
    <w:rsid w:val="00B9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3F"/>
    <w:pPr>
      <w:spacing w:before="100" w:beforeAutospacing="1" w:after="100" w:afterAutospacing="1" w:line="256" w:lineRule="auto"/>
    </w:pPr>
    <w:rPr>
      <w:rFonts w:ascii="等线" w:eastAsia="Times New Roman" w:hAnsi="等线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3F"/>
    <w:pPr>
      <w:spacing w:before="100" w:beforeAutospacing="1" w:after="100" w:afterAutospacing="1" w:line="256" w:lineRule="auto"/>
    </w:pPr>
    <w:rPr>
      <w:rFonts w:ascii="等线" w:eastAsia="Times New Roman" w:hAnsi="等线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2026-07-28T01:38:00Z</dcterms:created>
  <dcterms:modified xsi:type="dcterms:W3CDTF">2026-07-28T01:38:00Z</dcterms:modified>
</cp:coreProperties>
</file>