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A8A39" w14:textId="59F9F31E" w:rsidR="00796287" w:rsidRDefault="00796287" w:rsidP="0083103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DAFTAR PUSTAKA</w:t>
      </w:r>
    </w:p>
    <w:p w14:paraId="7F54FA02" w14:textId="77777777" w:rsidR="00831034" w:rsidRPr="00655E35" w:rsidRDefault="00831034" w:rsidP="00831034">
      <w:pPr>
        <w:spacing w:line="240" w:lineRule="auto"/>
        <w:jc w:val="center"/>
        <w:rPr>
          <w:rFonts w:ascii="Times New Roman" w:hAnsi="Times New Roman" w:cs="Times New Roman"/>
          <w:b/>
          <w:bCs/>
          <w:sz w:val="24"/>
          <w:szCs w:val="24"/>
        </w:rPr>
      </w:pPr>
    </w:p>
    <w:p w14:paraId="36F55FF6" w14:textId="77777777" w:rsidR="00796287" w:rsidRPr="00763403" w:rsidRDefault="00796287" w:rsidP="00B3449E">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763403">
        <w:rPr>
          <w:rFonts w:ascii="Times New Roman" w:hAnsi="Times New Roman" w:cs="Times New Roman"/>
          <w:noProof/>
          <w:kern w:val="0"/>
          <w:sz w:val="24"/>
        </w:rPr>
        <w:t xml:space="preserve">Aji, S. P., Nugroho, F. S., &amp; Rahardjo, B. (2023). Promosi dan Pendidikan Kesehatan di Masyarakat (Strategi dan Tahapannya). Global Eksekutif Teknologi. In </w:t>
      </w:r>
      <w:r w:rsidRPr="00763403">
        <w:rPr>
          <w:rFonts w:ascii="Times New Roman" w:hAnsi="Times New Roman" w:cs="Times New Roman"/>
          <w:i/>
          <w:iCs/>
          <w:noProof/>
          <w:kern w:val="0"/>
          <w:sz w:val="24"/>
        </w:rPr>
        <w:t>Promosi dan Pendidikan Kesehatan</w:t>
      </w:r>
      <w:r w:rsidRPr="00763403">
        <w:rPr>
          <w:rFonts w:ascii="Times New Roman" w:hAnsi="Times New Roman" w:cs="Times New Roman"/>
          <w:noProof/>
          <w:kern w:val="0"/>
          <w:sz w:val="24"/>
        </w:rPr>
        <w:t>.</w:t>
      </w:r>
    </w:p>
    <w:p w14:paraId="7E6F3420" w14:textId="77777777" w:rsidR="00796287" w:rsidRPr="00763403" w:rsidRDefault="00796287" w:rsidP="00B3449E">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763403">
        <w:rPr>
          <w:rFonts w:ascii="Times New Roman" w:hAnsi="Times New Roman" w:cs="Times New Roman"/>
          <w:noProof/>
          <w:kern w:val="0"/>
          <w:sz w:val="24"/>
        </w:rPr>
        <w:t xml:space="preserve">Al-Farauq, O. (2024). </w:t>
      </w:r>
      <w:r w:rsidRPr="00763403">
        <w:rPr>
          <w:rFonts w:ascii="Times New Roman" w:hAnsi="Times New Roman" w:cs="Times New Roman"/>
          <w:i/>
          <w:iCs/>
          <w:noProof/>
          <w:kern w:val="0"/>
          <w:sz w:val="24"/>
        </w:rPr>
        <w:t>Hubungan Jumlah Leukosit Dan Persentase Limfosit Terhadap Derajat Demam Pada Pasien Anak Dengan Demam Tifoid Di Rsud Cut …</w:t>
      </w:r>
      <w:r w:rsidRPr="00763403">
        <w:rPr>
          <w:rFonts w:ascii="Times New Roman" w:hAnsi="Times New Roman" w:cs="Times New Roman"/>
          <w:noProof/>
          <w:kern w:val="0"/>
          <w:sz w:val="24"/>
        </w:rPr>
        <w:t xml:space="preserve">. </w:t>
      </w:r>
      <w:r w:rsidRPr="00763403">
        <w:rPr>
          <w:rFonts w:ascii="Times New Roman" w:hAnsi="Times New Roman" w:cs="Times New Roman"/>
          <w:i/>
          <w:iCs/>
          <w:noProof/>
          <w:kern w:val="0"/>
          <w:sz w:val="24"/>
        </w:rPr>
        <w:t>6</w:t>
      </w:r>
      <w:r w:rsidRPr="00763403">
        <w:rPr>
          <w:rFonts w:ascii="Times New Roman" w:hAnsi="Times New Roman" w:cs="Times New Roman"/>
          <w:noProof/>
          <w:kern w:val="0"/>
          <w:sz w:val="24"/>
        </w:rPr>
        <w:t>, 1–5. https://rama.unimal.ac.id/id/eprint/2354/</w:t>
      </w:r>
    </w:p>
    <w:p w14:paraId="0B2FA365" w14:textId="77777777" w:rsidR="00796287" w:rsidRPr="00763403" w:rsidRDefault="00796287" w:rsidP="00B3449E">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763403">
        <w:rPr>
          <w:rFonts w:ascii="Times New Roman" w:hAnsi="Times New Roman" w:cs="Times New Roman"/>
          <w:noProof/>
          <w:kern w:val="0"/>
          <w:sz w:val="24"/>
        </w:rPr>
        <w:t xml:space="preserve">Andhini, A. S. D., &amp; Arifin, R. (2019). Analisis Perlindungan Hukum Terhadap Tindak Kekerasan pada Anak di Indonesia. </w:t>
      </w:r>
      <w:r w:rsidRPr="00763403">
        <w:rPr>
          <w:rFonts w:ascii="Times New Roman" w:hAnsi="Times New Roman" w:cs="Times New Roman"/>
          <w:i/>
          <w:iCs/>
          <w:noProof/>
          <w:kern w:val="0"/>
          <w:sz w:val="24"/>
        </w:rPr>
        <w:t>Ajudikasi : Jurnal Ilmu Hukum</w:t>
      </w:r>
      <w:r w:rsidRPr="00763403">
        <w:rPr>
          <w:rFonts w:ascii="Times New Roman" w:hAnsi="Times New Roman" w:cs="Times New Roman"/>
          <w:noProof/>
          <w:kern w:val="0"/>
          <w:sz w:val="24"/>
        </w:rPr>
        <w:t xml:space="preserve">, </w:t>
      </w:r>
      <w:r w:rsidRPr="00763403">
        <w:rPr>
          <w:rFonts w:ascii="Times New Roman" w:hAnsi="Times New Roman" w:cs="Times New Roman"/>
          <w:i/>
          <w:iCs/>
          <w:noProof/>
          <w:kern w:val="0"/>
          <w:sz w:val="24"/>
        </w:rPr>
        <w:t>3</w:t>
      </w:r>
      <w:r w:rsidRPr="00763403">
        <w:rPr>
          <w:rFonts w:ascii="Times New Roman" w:hAnsi="Times New Roman" w:cs="Times New Roman"/>
          <w:noProof/>
          <w:kern w:val="0"/>
          <w:sz w:val="24"/>
        </w:rPr>
        <w:t>(1), 41. https://doi.org/10.30656/ajudikasi.v3i1.992</w:t>
      </w:r>
    </w:p>
    <w:p w14:paraId="3D9BFF3B" w14:textId="77777777" w:rsidR="00796287" w:rsidRPr="00763403" w:rsidRDefault="00796287" w:rsidP="00B3449E">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763403">
        <w:rPr>
          <w:rFonts w:ascii="Times New Roman" w:hAnsi="Times New Roman" w:cs="Times New Roman"/>
          <w:noProof/>
          <w:kern w:val="0"/>
          <w:sz w:val="24"/>
        </w:rPr>
        <w:t xml:space="preserve">Asiyah, N. (2021). Analisis Praktik Klinik Keperawatan Pada Anak Yang Mengalami Demam Tifoid Dengan Intervensi Inovasi Kompres Daun Dadap Serep Menggunakan Teknik Tepid Sponge Untuk Menurunkan Suhu Tubuh Pada Anak di Wilayah Desa Tahai Jaya Kabupaten Pulang Pisau. </w:t>
      </w:r>
      <w:r w:rsidRPr="00763403">
        <w:rPr>
          <w:rFonts w:ascii="Times New Roman" w:hAnsi="Times New Roman" w:cs="Times New Roman"/>
          <w:i/>
          <w:iCs/>
          <w:noProof/>
          <w:kern w:val="0"/>
          <w:sz w:val="24"/>
        </w:rPr>
        <w:t>Karya Tulis Ilmiah</w:t>
      </w:r>
      <w:r w:rsidRPr="00763403">
        <w:rPr>
          <w:rFonts w:ascii="Times New Roman" w:hAnsi="Times New Roman" w:cs="Times New Roman"/>
          <w:noProof/>
          <w:kern w:val="0"/>
          <w:sz w:val="24"/>
        </w:rPr>
        <w:t>. https://dspace.umkt.ac.id/handle/463.2017/2481</w:t>
      </w:r>
    </w:p>
    <w:p w14:paraId="249B5459" w14:textId="77777777" w:rsidR="00796287" w:rsidRDefault="00796287" w:rsidP="00B3449E">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763403">
        <w:rPr>
          <w:rFonts w:ascii="Times New Roman" w:hAnsi="Times New Roman" w:cs="Times New Roman"/>
          <w:noProof/>
          <w:kern w:val="0"/>
          <w:sz w:val="24"/>
        </w:rPr>
        <w:t xml:space="preserve">Bella, S., Wilujeng, A. P., &amp; Rahmawan, F. A. (2024). Penerapan Puzzle Therapy Pada Asuhan Keperawatan Anak Typhoid dengan Masalah Keperawatan Ansietas. </w:t>
      </w:r>
      <w:r w:rsidRPr="00763403">
        <w:rPr>
          <w:rFonts w:ascii="Times New Roman" w:hAnsi="Times New Roman" w:cs="Times New Roman"/>
          <w:i/>
          <w:iCs/>
          <w:noProof/>
          <w:kern w:val="0"/>
          <w:sz w:val="24"/>
        </w:rPr>
        <w:t>Nursing Information Journal</w:t>
      </w:r>
      <w:r w:rsidRPr="00763403">
        <w:rPr>
          <w:rFonts w:ascii="Times New Roman" w:hAnsi="Times New Roman" w:cs="Times New Roman"/>
          <w:noProof/>
          <w:kern w:val="0"/>
          <w:sz w:val="24"/>
        </w:rPr>
        <w:t xml:space="preserve">, </w:t>
      </w:r>
      <w:r w:rsidRPr="00763403">
        <w:rPr>
          <w:rFonts w:ascii="Times New Roman" w:hAnsi="Times New Roman" w:cs="Times New Roman"/>
          <w:i/>
          <w:iCs/>
          <w:noProof/>
          <w:kern w:val="0"/>
          <w:sz w:val="24"/>
        </w:rPr>
        <w:t>3</w:t>
      </w:r>
      <w:r w:rsidRPr="00763403">
        <w:rPr>
          <w:rFonts w:ascii="Times New Roman" w:hAnsi="Times New Roman" w:cs="Times New Roman"/>
          <w:noProof/>
          <w:kern w:val="0"/>
          <w:sz w:val="24"/>
        </w:rPr>
        <w:t>(2), 62–68. https://doi.org/10.54832/nij.v3i2.522</w:t>
      </w:r>
    </w:p>
    <w:p w14:paraId="1FDB940F" w14:textId="47DC04D0" w:rsidR="006E37B3" w:rsidRPr="00DB4553" w:rsidRDefault="006E37B3" w:rsidP="00B3449E">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6E37B3">
        <w:rPr>
          <w:rFonts w:ascii="Times New Roman" w:hAnsi="Times New Roman" w:cs="Times New Roman"/>
          <w:noProof/>
          <w:kern w:val="0"/>
          <w:sz w:val="24"/>
          <w:szCs w:val="24"/>
        </w:rPr>
        <w:t xml:space="preserve">Carolina, M., Priskila, E., Ibrahim, D. A. F., &amp; Febrianti, F. (2024). Pengaruh Pendidikan Kesehatan Terhadap Pengetahuan Orang Tua Tentang Vaksin Tifoid pada Anak di UPTD Puskesmas Panarung Palangka Raya. </w:t>
      </w:r>
      <w:r w:rsidRPr="006E37B3">
        <w:rPr>
          <w:rFonts w:ascii="Times New Roman" w:hAnsi="Times New Roman" w:cs="Times New Roman"/>
          <w:i/>
          <w:iCs/>
          <w:noProof/>
          <w:kern w:val="0"/>
          <w:sz w:val="24"/>
          <w:szCs w:val="24"/>
        </w:rPr>
        <w:t>Jurnal Surya Medika</w:t>
      </w:r>
      <w:r w:rsidRPr="006E37B3">
        <w:rPr>
          <w:rFonts w:ascii="Times New Roman" w:hAnsi="Times New Roman" w:cs="Times New Roman"/>
          <w:noProof/>
          <w:kern w:val="0"/>
          <w:sz w:val="24"/>
          <w:szCs w:val="24"/>
        </w:rPr>
        <w:t xml:space="preserve">, </w:t>
      </w:r>
      <w:r w:rsidRPr="006E37B3">
        <w:rPr>
          <w:rFonts w:ascii="Times New Roman" w:hAnsi="Times New Roman" w:cs="Times New Roman"/>
          <w:i/>
          <w:iCs/>
          <w:noProof/>
          <w:kern w:val="0"/>
          <w:sz w:val="24"/>
          <w:szCs w:val="24"/>
        </w:rPr>
        <w:t>10</w:t>
      </w:r>
      <w:r w:rsidRPr="006E37B3">
        <w:rPr>
          <w:rFonts w:ascii="Times New Roman" w:hAnsi="Times New Roman" w:cs="Times New Roman"/>
          <w:noProof/>
          <w:kern w:val="0"/>
          <w:sz w:val="24"/>
          <w:szCs w:val="24"/>
        </w:rPr>
        <w:t>(1), 70–79. https://doi.org/10.33084/jsm.v10i1.7157</w:t>
      </w:r>
    </w:p>
    <w:p w14:paraId="75FFB2F8" w14:textId="77777777" w:rsidR="00796287" w:rsidRPr="00763403" w:rsidRDefault="00796287" w:rsidP="00B3449E">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763403">
        <w:rPr>
          <w:rFonts w:ascii="Times New Roman" w:hAnsi="Times New Roman" w:cs="Times New Roman"/>
          <w:noProof/>
          <w:kern w:val="0"/>
          <w:sz w:val="24"/>
        </w:rPr>
        <w:t>Damayanti</w:t>
      </w:r>
      <w:r w:rsidRPr="00763403">
        <w:rPr>
          <w:rFonts w:ascii="Times New Roman" w:hAnsi="Times New Roman" w:cs="Times New Roman"/>
          <w:noProof/>
          <w:kern w:val="0"/>
          <w:sz w:val="24"/>
          <w:vertAlign w:val="superscript"/>
        </w:rPr>
        <w:t>1</w:t>
      </w:r>
      <w:r w:rsidRPr="00763403">
        <w:rPr>
          <w:rFonts w:ascii="Times New Roman" w:hAnsi="Times New Roman" w:cs="Times New Roman"/>
          <w:noProof/>
          <w:kern w:val="0"/>
          <w:sz w:val="24"/>
        </w:rPr>
        <w:t xml:space="preserve">, I., Sari, R. S., &amp; Muthoharoh, S. (2024). Asuhan Keperawatan Anak Kejang Demam Dengan PemberianEdukasi Untuk Meningkatkan Pengetahuan Orang Tua DalamPenanganan Kejang Demam Berulang Di Ruangan Perawatan Anak RS An-Nisa Tangerang. </w:t>
      </w:r>
      <w:r w:rsidRPr="00763403">
        <w:rPr>
          <w:rFonts w:ascii="Times New Roman" w:hAnsi="Times New Roman" w:cs="Times New Roman"/>
          <w:i/>
          <w:iCs/>
          <w:noProof/>
          <w:kern w:val="0"/>
          <w:sz w:val="24"/>
        </w:rPr>
        <w:t>Agustus</w:t>
      </w:r>
      <w:r w:rsidRPr="00763403">
        <w:rPr>
          <w:rFonts w:ascii="Times New Roman" w:hAnsi="Times New Roman" w:cs="Times New Roman"/>
          <w:noProof/>
          <w:kern w:val="0"/>
          <w:sz w:val="24"/>
        </w:rPr>
        <w:t xml:space="preserve">, </w:t>
      </w:r>
      <w:r w:rsidRPr="00763403">
        <w:rPr>
          <w:rFonts w:ascii="Times New Roman" w:hAnsi="Times New Roman" w:cs="Times New Roman"/>
          <w:i/>
          <w:iCs/>
          <w:noProof/>
          <w:kern w:val="0"/>
          <w:sz w:val="24"/>
        </w:rPr>
        <w:t>2</w:t>
      </w:r>
      <w:r w:rsidRPr="00763403">
        <w:rPr>
          <w:rFonts w:ascii="Times New Roman" w:hAnsi="Times New Roman" w:cs="Times New Roman"/>
          <w:noProof/>
          <w:kern w:val="0"/>
          <w:sz w:val="24"/>
        </w:rPr>
        <w:t>(2014), 33–45.</w:t>
      </w:r>
    </w:p>
    <w:p w14:paraId="6D81CFB9" w14:textId="77777777" w:rsidR="00796287" w:rsidRPr="00763403" w:rsidRDefault="00796287" w:rsidP="00B3449E">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763403">
        <w:rPr>
          <w:rFonts w:ascii="Times New Roman" w:hAnsi="Times New Roman" w:cs="Times New Roman"/>
          <w:noProof/>
          <w:kern w:val="0"/>
          <w:sz w:val="24"/>
        </w:rPr>
        <w:t xml:space="preserve">Dwi, Y., Meha, P., Gaol, R. L., &amp; Perangin-angin, I. H. (2024). </w:t>
      </w:r>
      <w:r w:rsidRPr="00763403">
        <w:rPr>
          <w:rFonts w:ascii="Times New Roman" w:hAnsi="Times New Roman" w:cs="Times New Roman"/>
          <w:i/>
          <w:iCs/>
          <w:noProof/>
          <w:kern w:val="0"/>
          <w:sz w:val="24"/>
        </w:rPr>
        <w:t>Gambaran Pengetahuan pada Ibu Tentang Demam Tifoid Anak di Ruang Theresia Rumah Sakit Santa Elisabeth Medan Tahun 2024 Demam tifoid merupakan suatu Infeksi bakteri Salmonella enterica , terutama Salmonella manusia . Gejalanya termasuk demam selama satu mi</w:t>
      </w:r>
      <w:r w:rsidRPr="00763403">
        <w:rPr>
          <w:rFonts w:ascii="Times New Roman" w:hAnsi="Times New Roman" w:cs="Times New Roman"/>
          <w:noProof/>
          <w:kern w:val="0"/>
          <w:sz w:val="24"/>
        </w:rPr>
        <w:t xml:space="preserve">. </w:t>
      </w:r>
      <w:r w:rsidRPr="00763403">
        <w:rPr>
          <w:rFonts w:ascii="Times New Roman" w:hAnsi="Times New Roman" w:cs="Times New Roman"/>
          <w:i/>
          <w:iCs/>
          <w:noProof/>
          <w:kern w:val="0"/>
          <w:sz w:val="24"/>
        </w:rPr>
        <w:t>4</w:t>
      </w:r>
      <w:r w:rsidRPr="00763403">
        <w:rPr>
          <w:rFonts w:ascii="Times New Roman" w:hAnsi="Times New Roman" w:cs="Times New Roman"/>
          <w:noProof/>
          <w:kern w:val="0"/>
          <w:sz w:val="24"/>
        </w:rPr>
        <w:t>.</w:t>
      </w:r>
    </w:p>
    <w:p w14:paraId="280AE152" w14:textId="77777777" w:rsidR="00796287" w:rsidRPr="00763403" w:rsidRDefault="00796287" w:rsidP="00B3449E">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763403">
        <w:rPr>
          <w:rFonts w:ascii="Times New Roman" w:hAnsi="Times New Roman" w:cs="Times New Roman"/>
          <w:noProof/>
          <w:kern w:val="0"/>
          <w:sz w:val="24"/>
        </w:rPr>
        <w:t xml:space="preserve">Hikmah, Y. A. (2023). </w:t>
      </w:r>
      <w:r w:rsidRPr="00763403">
        <w:rPr>
          <w:rFonts w:ascii="Times New Roman" w:hAnsi="Times New Roman" w:cs="Times New Roman"/>
          <w:i/>
          <w:iCs/>
          <w:noProof/>
          <w:kern w:val="0"/>
          <w:sz w:val="24"/>
        </w:rPr>
        <w:t>ASUHAN KEPERAWATAN DEMAM TIFOID PADA An.R IMPLEMENTASI EDUKASI PERAWATAN TIFOID DENGAN MASALAH DEFISIT PENGETAHUAN DI RUANG MAWAR RSUD KABUPATEN REJANG LEBONG</w:t>
      </w:r>
      <w:r w:rsidRPr="00763403">
        <w:rPr>
          <w:rFonts w:ascii="Times New Roman" w:hAnsi="Times New Roman" w:cs="Times New Roman"/>
          <w:noProof/>
          <w:kern w:val="0"/>
          <w:sz w:val="24"/>
        </w:rPr>
        <w:t>. 97.</w:t>
      </w:r>
    </w:p>
    <w:p w14:paraId="4472DD08" w14:textId="77777777" w:rsidR="00796287" w:rsidRDefault="00796287" w:rsidP="00B3449E">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763403">
        <w:rPr>
          <w:rFonts w:ascii="Times New Roman" w:hAnsi="Times New Roman" w:cs="Times New Roman"/>
          <w:noProof/>
          <w:kern w:val="0"/>
          <w:sz w:val="24"/>
        </w:rPr>
        <w:t xml:space="preserve">Lonto, J. S., Umboh, A., &amp; Babakal, A. (2019). Hubungan Pola Asuh Orang Tua Dengan Perilaku Jajan Anak Usia Sekolah (9-12 Tahun) Di Sd Gmim Sendangan Sonder. </w:t>
      </w:r>
      <w:r w:rsidRPr="00763403">
        <w:rPr>
          <w:rFonts w:ascii="Times New Roman" w:hAnsi="Times New Roman" w:cs="Times New Roman"/>
          <w:i/>
          <w:iCs/>
          <w:noProof/>
          <w:kern w:val="0"/>
          <w:sz w:val="24"/>
        </w:rPr>
        <w:t>Jurnal Keperawatan</w:t>
      </w:r>
      <w:r w:rsidRPr="00763403">
        <w:rPr>
          <w:rFonts w:ascii="Times New Roman" w:hAnsi="Times New Roman" w:cs="Times New Roman"/>
          <w:noProof/>
          <w:kern w:val="0"/>
          <w:sz w:val="24"/>
        </w:rPr>
        <w:t xml:space="preserve">, </w:t>
      </w:r>
      <w:r w:rsidRPr="00763403">
        <w:rPr>
          <w:rFonts w:ascii="Times New Roman" w:hAnsi="Times New Roman" w:cs="Times New Roman"/>
          <w:i/>
          <w:iCs/>
          <w:noProof/>
          <w:kern w:val="0"/>
          <w:sz w:val="24"/>
        </w:rPr>
        <w:t>7</w:t>
      </w:r>
      <w:r w:rsidRPr="00763403">
        <w:rPr>
          <w:rFonts w:ascii="Times New Roman" w:hAnsi="Times New Roman" w:cs="Times New Roman"/>
          <w:noProof/>
          <w:kern w:val="0"/>
          <w:sz w:val="24"/>
        </w:rPr>
        <w:t>(1), 1–7. https://doi.org/10.35790/jkp.v7i1.24338</w:t>
      </w:r>
    </w:p>
    <w:p w14:paraId="4630FA6A" w14:textId="77777777" w:rsidR="006E37B3" w:rsidRPr="006E37B3" w:rsidRDefault="006E37B3" w:rsidP="00B3449E">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6E37B3">
        <w:rPr>
          <w:rFonts w:ascii="Times New Roman" w:hAnsi="Times New Roman" w:cs="Times New Roman"/>
          <w:noProof/>
          <w:kern w:val="0"/>
          <w:sz w:val="24"/>
          <w:szCs w:val="24"/>
        </w:rPr>
        <w:lastRenderedPageBreak/>
        <w:t xml:space="preserve">Nurjannah, Santi, E., &amp; Agustina, R. (2019). Tingkat pengetahuan orang tua dengan kejadian demam tifoid pada anak di rsud ratu zalecha martapura. </w:t>
      </w:r>
      <w:r w:rsidRPr="006E37B3">
        <w:rPr>
          <w:rFonts w:ascii="Times New Roman" w:hAnsi="Times New Roman" w:cs="Times New Roman"/>
          <w:i/>
          <w:iCs/>
          <w:noProof/>
          <w:kern w:val="0"/>
          <w:sz w:val="24"/>
          <w:szCs w:val="24"/>
        </w:rPr>
        <w:t>Nerspedia</w:t>
      </w:r>
      <w:r w:rsidRPr="006E37B3">
        <w:rPr>
          <w:rFonts w:ascii="Times New Roman" w:hAnsi="Times New Roman" w:cs="Times New Roman"/>
          <w:noProof/>
          <w:kern w:val="0"/>
          <w:sz w:val="24"/>
          <w:szCs w:val="24"/>
        </w:rPr>
        <w:t xml:space="preserve">, </w:t>
      </w:r>
      <w:r w:rsidRPr="006E37B3">
        <w:rPr>
          <w:rFonts w:ascii="Times New Roman" w:hAnsi="Times New Roman" w:cs="Times New Roman"/>
          <w:i/>
          <w:iCs/>
          <w:noProof/>
          <w:kern w:val="0"/>
          <w:sz w:val="24"/>
          <w:szCs w:val="24"/>
        </w:rPr>
        <w:t>1</w:t>
      </w:r>
      <w:r w:rsidRPr="006E37B3">
        <w:rPr>
          <w:rFonts w:ascii="Times New Roman" w:hAnsi="Times New Roman" w:cs="Times New Roman"/>
          <w:noProof/>
          <w:kern w:val="0"/>
          <w:sz w:val="24"/>
          <w:szCs w:val="24"/>
        </w:rPr>
        <w:t>(1), 108–113.</w:t>
      </w:r>
    </w:p>
    <w:p w14:paraId="223132C9" w14:textId="77777777" w:rsidR="006E37B3" w:rsidRPr="00763403" w:rsidRDefault="006E37B3" w:rsidP="00B3449E">
      <w:pPr>
        <w:widowControl w:val="0"/>
        <w:autoSpaceDE w:val="0"/>
        <w:autoSpaceDN w:val="0"/>
        <w:adjustRightInd w:val="0"/>
        <w:spacing w:line="240" w:lineRule="auto"/>
        <w:ind w:left="480" w:hanging="480"/>
        <w:jc w:val="both"/>
        <w:rPr>
          <w:rFonts w:ascii="Times New Roman" w:hAnsi="Times New Roman" w:cs="Times New Roman"/>
          <w:noProof/>
          <w:kern w:val="0"/>
          <w:sz w:val="24"/>
        </w:rPr>
      </w:pPr>
    </w:p>
    <w:p w14:paraId="0596585F" w14:textId="77777777" w:rsidR="00796287" w:rsidRPr="00763403" w:rsidRDefault="00796287" w:rsidP="00B3449E">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763403">
        <w:rPr>
          <w:rFonts w:ascii="Times New Roman" w:hAnsi="Times New Roman" w:cs="Times New Roman"/>
          <w:noProof/>
          <w:kern w:val="0"/>
          <w:sz w:val="24"/>
        </w:rPr>
        <w:t xml:space="preserve">Ratnawati, A. dan S. (2020). BAB I Pendahuluan Febris. </w:t>
      </w:r>
      <w:r w:rsidRPr="00763403">
        <w:rPr>
          <w:rFonts w:ascii="Times New Roman" w:hAnsi="Times New Roman" w:cs="Times New Roman"/>
          <w:i/>
          <w:iCs/>
          <w:noProof/>
          <w:kern w:val="0"/>
          <w:sz w:val="24"/>
        </w:rPr>
        <w:t>Unwahas</w:t>
      </w:r>
      <w:r w:rsidRPr="00763403">
        <w:rPr>
          <w:rFonts w:ascii="Times New Roman" w:hAnsi="Times New Roman" w:cs="Times New Roman"/>
          <w:noProof/>
          <w:kern w:val="0"/>
          <w:sz w:val="24"/>
        </w:rPr>
        <w:t>, 1–6.</w:t>
      </w:r>
    </w:p>
    <w:p w14:paraId="73C8ED88" w14:textId="77777777" w:rsidR="00796287" w:rsidRDefault="00796287" w:rsidP="00B3449E">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763403">
        <w:rPr>
          <w:rFonts w:ascii="Times New Roman" w:hAnsi="Times New Roman" w:cs="Times New Roman"/>
          <w:noProof/>
          <w:kern w:val="0"/>
          <w:sz w:val="24"/>
        </w:rPr>
        <w:t xml:space="preserve">Sabilla, L., &amp; Rahmah, L. (2024). </w:t>
      </w:r>
      <w:r w:rsidRPr="00763403">
        <w:rPr>
          <w:rFonts w:ascii="Times New Roman" w:hAnsi="Times New Roman" w:cs="Times New Roman"/>
          <w:i/>
          <w:iCs/>
          <w:noProof/>
          <w:kern w:val="0"/>
          <w:sz w:val="24"/>
        </w:rPr>
        <w:t>Gudang Jurnal Multidisiplin Ilmu Gambaran Hasil Pemeriksaan Tubex Pada Penderita Demam Tifoid Di RSI Malahayati Medan</w:t>
      </w:r>
      <w:r w:rsidRPr="00763403">
        <w:rPr>
          <w:rFonts w:ascii="Times New Roman" w:hAnsi="Times New Roman" w:cs="Times New Roman"/>
          <w:noProof/>
          <w:kern w:val="0"/>
          <w:sz w:val="24"/>
        </w:rPr>
        <w:t xml:space="preserve">. </w:t>
      </w:r>
      <w:r w:rsidRPr="00763403">
        <w:rPr>
          <w:rFonts w:ascii="Times New Roman" w:hAnsi="Times New Roman" w:cs="Times New Roman"/>
          <w:i/>
          <w:iCs/>
          <w:noProof/>
          <w:kern w:val="0"/>
          <w:sz w:val="24"/>
        </w:rPr>
        <w:t>2</w:t>
      </w:r>
      <w:r w:rsidRPr="00763403">
        <w:rPr>
          <w:rFonts w:ascii="Times New Roman" w:hAnsi="Times New Roman" w:cs="Times New Roman"/>
          <w:noProof/>
          <w:kern w:val="0"/>
          <w:sz w:val="24"/>
        </w:rPr>
        <w:t>, 141–144.</w:t>
      </w:r>
    </w:p>
    <w:p w14:paraId="2DFC7B80" w14:textId="5EB17B59" w:rsidR="006E37B3" w:rsidRPr="00DB4553" w:rsidRDefault="006E37B3" w:rsidP="00B3449E">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6E37B3">
        <w:rPr>
          <w:rFonts w:ascii="Times New Roman" w:hAnsi="Times New Roman" w:cs="Times New Roman"/>
          <w:noProof/>
          <w:kern w:val="0"/>
          <w:sz w:val="24"/>
          <w:szCs w:val="24"/>
        </w:rPr>
        <w:t xml:space="preserve">Sari, R. K. (2024). Hubungan Tingkat Pengetahuan Keluarga tentang Pencegahan Demam Tifoid dengan Kejadian Demam Tifoid. </w:t>
      </w:r>
      <w:r w:rsidRPr="006E37B3">
        <w:rPr>
          <w:rFonts w:ascii="Times New Roman" w:hAnsi="Times New Roman" w:cs="Times New Roman"/>
          <w:i/>
          <w:iCs/>
          <w:noProof/>
          <w:kern w:val="0"/>
          <w:sz w:val="24"/>
          <w:szCs w:val="24"/>
        </w:rPr>
        <w:t>Jurnal Keperawatan</w:t>
      </w:r>
      <w:r w:rsidRPr="006E37B3">
        <w:rPr>
          <w:rFonts w:ascii="Times New Roman" w:hAnsi="Times New Roman" w:cs="Times New Roman"/>
          <w:noProof/>
          <w:kern w:val="0"/>
          <w:sz w:val="24"/>
          <w:szCs w:val="24"/>
        </w:rPr>
        <w:t xml:space="preserve">, </w:t>
      </w:r>
      <w:r w:rsidRPr="006E37B3">
        <w:rPr>
          <w:rFonts w:ascii="Times New Roman" w:hAnsi="Times New Roman" w:cs="Times New Roman"/>
          <w:i/>
          <w:iCs/>
          <w:noProof/>
          <w:kern w:val="0"/>
          <w:sz w:val="24"/>
          <w:szCs w:val="24"/>
        </w:rPr>
        <w:t>16</w:t>
      </w:r>
      <w:r w:rsidRPr="006E37B3">
        <w:rPr>
          <w:rFonts w:ascii="Times New Roman" w:hAnsi="Times New Roman" w:cs="Times New Roman"/>
          <w:noProof/>
          <w:kern w:val="0"/>
          <w:sz w:val="24"/>
          <w:szCs w:val="24"/>
        </w:rPr>
        <w:t>(2), 591–598.</w:t>
      </w:r>
    </w:p>
    <w:p w14:paraId="7E4D5D02" w14:textId="77777777" w:rsidR="00796287" w:rsidRPr="00763403" w:rsidRDefault="00796287" w:rsidP="00B3449E">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763403">
        <w:rPr>
          <w:rFonts w:ascii="Times New Roman" w:hAnsi="Times New Roman" w:cs="Times New Roman"/>
          <w:noProof/>
          <w:kern w:val="0"/>
          <w:sz w:val="24"/>
        </w:rPr>
        <w:t xml:space="preserve">Sefwan, Hadijah, S., &amp; Rahmayanti. (2024). Studi korelasi tubex positif dengan indeks eritrosit pada penderita demam tifoid di RSUD Aceh tahun 2023 Positive tubex correlation study with the erythrocyteindices on typhus fever sufferers In Aceh Regional Hospital in 2023. </w:t>
      </w:r>
      <w:r w:rsidRPr="00763403">
        <w:rPr>
          <w:rFonts w:ascii="Times New Roman" w:hAnsi="Times New Roman" w:cs="Times New Roman"/>
          <w:i/>
          <w:iCs/>
          <w:noProof/>
          <w:kern w:val="0"/>
          <w:sz w:val="24"/>
        </w:rPr>
        <w:t>Jurnal SAGO</w:t>
      </w:r>
      <w:r w:rsidRPr="00763403">
        <w:rPr>
          <w:rFonts w:ascii="Times New Roman" w:hAnsi="Times New Roman" w:cs="Times New Roman"/>
          <w:noProof/>
          <w:kern w:val="0"/>
          <w:sz w:val="24"/>
        </w:rPr>
        <w:t xml:space="preserve">, </w:t>
      </w:r>
      <w:r w:rsidRPr="00763403">
        <w:rPr>
          <w:rFonts w:ascii="Times New Roman" w:hAnsi="Times New Roman" w:cs="Times New Roman"/>
          <w:i/>
          <w:iCs/>
          <w:noProof/>
          <w:kern w:val="0"/>
          <w:sz w:val="24"/>
        </w:rPr>
        <w:t>5</w:t>
      </w:r>
      <w:r w:rsidRPr="00763403">
        <w:rPr>
          <w:rFonts w:ascii="Times New Roman" w:hAnsi="Times New Roman" w:cs="Times New Roman"/>
          <w:noProof/>
          <w:kern w:val="0"/>
          <w:sz w:val="24"/>
        </w:rPr>
        <w:t>(2), 393–399. http://dx.doi.org/10.30867/sago.v5i2.1554</w:t>
      </w:r>
    </w:p>
    <w:p w14:paraId="78F6176D" w14:textId="77777777" w:rsidR="00796287" w:rsidRPr="00763403" w:rsidRDefault="00796287" w:rsidP="00B3449E">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763403">
        <w:rPr>
          <w:rFonts w:ascii="Times New Roman" w:hAnsi="Times New Roman" w:cs="Times New Roman"/>
          <w:noProof/>
          <w:kern w:val="0"/>
          <w:sz w:val="24"/>
        </w:rPr>
        <w:t xml:space="preserve">Silviyana, S., Cahyaningrum, E. D., &amp; Ningrum, E. W. (2022). Hubungan Tingkat Pengetahuan Orangtua Tentang Demam Dengan Pengelolaan Demam Pada Anak Di Puskesmas Pengadegan. </w:t>
      </w:r>
      <w:r w:rsidRPr="00763403">
        <w:rPr>
          <w:rFonts w:ascii="Times New Roman" w:hAnsi="Times New Roman" w:cs="Times New Roman"/>
          <w:i/>
          <w:iCs/>
          <w:noProof/>
          <w:kern w:val="0"/>
          <w:sz w:val="24"/>
        </w:rPr>
        <w:t>Jurnal Cakrawala Ilmiah</w:t>
      </w:r>
      <w:r w:rsidRPr="00763403">
        <w:rPr>
          <w:rFonts w:ascii="Times New Roman" w:hAnsi="Times New Roman" w:cs="Times New Roman"/>
          <w:noProof/>
          <w:kern w:val="0"/>
          <w:sz w:val="24"/>
        </w:rPr>
        <w:t xml:space="preserve">, </w:t>
      </w:r>
      <w:r w:rsidRPr="00763403">
        <w:rPr>
          <w:rFonts w:ascii="Times New Roman" w:hAnsi="Times New Roman" w:cs="Times New Roman"/>
          <w:i/>
          <w:iCs/>
          <w:noProof/>
          <w:kern w:val="0"/>
          <w:sz w:val="24"/>
        </w:rPr>
        <w:t>2</w:t>
      </w:r>
      <w:r w:rsidRPr="00763403">
        <w:rPr>
          <w:rFonts w:ascii="Times New Roman" w:hAnsi="Times New Roman" w:cs="Times New Roman"/>
          <w:noProof/>
          <w:kern w:val="0"/>
          <w:sz w:val="24"/>
        </w:rPr>
        <w:t>(1), 345–362. https://doi.org/10.53625/jcijurnalcakrawalailmiah.v2i1.3521</w:t>
      </w:r>
    </w:p>
    <w:p w14:paraId="13ED9AA0" w14:textId="77777777" w:rsidR="00796287" w:rsidRPr="00763403" w:rsidRDefault="00796287" w:rsidP="00B3449E">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763403">
        <w:rPr>
          <w:rFonts w:ascii="Times New Roman" w:hAnsi="Times New Roman" w:cs="Times New Roman"/>
          <w:noProof/>
          <w:kern w:val="0"/>
          <w:sz w:val="24"/>
        </w:rPr>
        <w:t xml:space="preserve">Sudibyo, D. G., Anindra, R. P., Gihart, Y. El, Ni’azzah, R. A., Kharisma, N., Pratiwi, S. C., Chelsea, S. D., Sari, R. F., Arista, I., Damayanti, V. M., Azizah, E. W., Poerwantoro, E., Fatmaningrum, H., &amp; Hermansyah, A. (2020). Pengetahuan Ibu Dan Cara Penanganan Demam Pada Anak. </w:t>
      </w:r>
      <w:r w:rsidRPr="00763403">
        <w:rPr>
          <w:rFonts w:ascii="Times New Roman" w:hAnsi="Times New Roman" w:cs="Times New Roman"/>
          <w:i/>
          <w:iCs/>
          <w:noProof/>
          <w:kern w:val="0"/>
          <w:sz w:val="24"/>
        </w:rPr>
        <w:t>Jurnal Farmasi Komunitas</w:t>
      </w:r>
      <w:r w:rsidRPr="00763403">
        <w:rPr>
          <w:rFonts w:ascii="Times New Roman" w:hAnsi="Times New Roman" w:cs="Times New Roman"/>
          <w:noProof/>
          <w:kern w:val="0"/>
          <w:sz w:val="24"/>
        </w:rPr>
        <w:t xml:space="preserve">, </w:t>
      </w:r>
      <w:r w:rsidRPr="00763403">
        <w:rPr>
          <w:rFonts w:ascii="Times New Roman" w:hAnsi="Times New Roman" w:cs="Times New Roman"/>
          <w:i/>
          <w:iCs/>
          <w:noProof/>
          <w:kern w:val="0"/>
          <w:sz w:val="24"/>
        </w:rPr>
        <w:t>7</w:t>
      </w:r>
      <w:r w:rsidRPr="00763403">
        <w:rPr>
          <w:rFonts w:ascii="Times New Roman" w:hAnsi="Times New Roman" w:cs="Times New Roman"/>
          <w:noProof/>
          <w:kern w:val="0"/>
          <w:sz w:val="24"/>
        </w:rPr>
        <w:t>(2), 69. https://doi.org/10.20473/jfk.v7i2.21808</w:t>
      </w:r>
    </w:p>
    <w:p w14:paraId="1D51A081" w14:textId="77777777" w:rsidR="00796287" w:rsidRDefault="00796287" w:rsidP="00B3449E">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763403">
        <w:rPr>
          <w:rFonts w:ascii="Times New Roman" w:hAnsi="Times New Roman" w:cs="Times New Roman"/>
          <w:noProof/>
          <w:kern w:val="0"/>
          <w:sz w:val="24"/>
        </w:rPr>
        <w:t xml:space="preserve">Sugiarto. (2023). </w:t>
      </w:r>
      <w:r w:rsidRPr="00763403">
        <w:rPr>
          <w:rFonts w:ascii="Times New Roman" w:hAnsi="Times New Roman" w:cs="Times New Roman"/>
          <w:i/>
          <w:iCs/>
          <w:noProof/>
          <w:kern w:val="0"/>
          <w:sz w:val="24"/>
        </w:rPr>
        <w:t>Demam Typoid Pada Anak</w:t>
      </w:r>
      <w:r w:rsidRPr="00763403">
        <w:rPr>
          <w:rFonts w:ascii="Times New Roman" w:hAnsi="Times New Roman" w:cs="Times New Roman"/>
          <w:noProof/>
          <w:kern w:val="0"/>
          <w:sz w:val="24"/>
        </w:rPr>
        <w:t xml:space="preserve">. </w:t>
      </w:r>
      <w:r w:rsidRPr="00763403">
        <w:rPr>
          <w:rFonts w:ascii="Times New Roman" w:hAnsi="Times New Roman" w:cs="Times New Roman"/>
          <w:i/>
          <w:iCs/>
          <w:noProof/>
          <w:kern w:val="0"/>
          <w:sz w:val="24"/>
        </w:rPr>
        <w:t>4</w:t>
      </w:r>
      <w:r w:rsidRPr="00763403">
        <w:rPr>
          <w:rFonts w:ascii="Times New Roman" w:hAnsi="Times New Roman" w:cs="Times New Roman"/>
          <w:noProof/>
          <w:kern w:val="0"/>
          <w:sz w:val="24"/>
        </w:rPr>
        <w:t>(1), 1–23.</w:t>
      </w:r>
    </w:p>
    <w:p w14:paraId="2B064BC7" w14:textId="77777777" w:rsidR="006E37B3" w:rsidRPr="006E37B3" w:rsidRDefault="006E37B3" w:rsidP="00B3449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E37B3">
        <w:rPr>
          <w:rFonts w:ascii="Times New Roman" w:hAnsi="Times New Roman" w:cs="Times New Roman"/>
          <w:noProof/>
          <w:kern w:val="0"/>
          <w:sz w:val="24"/>
          <w:szCs w:val="24"/>
        </w:rPr>
        <w:t xml:space="preserve">Wulandari, M. (2022). Buku Ajar Anatomi Fisiologi. </w:t>
      </w:r>
      <w:r w:rsidRPr="006E37B3">
        <w:rPr>
          <w:rFonts w:ascii="Times New Roman" w:hAnsi="Times New Roman" w:cs="Times New Roman"/>
          <w:i/>
          <w:iCs/>
          <w:noProof/>
          <w:kern w:val="0"/>
          <w:sz w:val="24"/>
          <w:szCs w:val="24"/>
        </w:rPr>
        <w:t>Yogyakarta: Zahir Publishing</w:t>
      </w:r>
      <w:r w:rsidRPr="006E37B3">
        <w:rPr>
          <w:rFonts w:ascii="Times New Roman" w:hAnsi="Times New Roman" w:cs="Times New Roman"/>
          <w:noProof/>
          <w:kern w:val="0"/>
          <w:sz w:val="24"/>
          <w:szCs w:val="24"/>
        </w:rPr>
        <w:t xml:space="preserve">, </w:t>
      </w:r>
      <w:r w:rsidRPr="006E37B3">
        <w:rPr>
          <w:rFonts w:ascii="Times New Roman" w:hAnsi="Times New Roman" w:cs="Times New Roman"/>
          <w:i/>
          <w:iCs/>
          <w:noProof/>
          <w:kern w:val="0"/>
          <w:sz w:val="24"/>
          <w:szCs w:val="24"/>
        </w:rPr>
        <w:t>5</w:t>
      </w:r>
      <w:r w:rsidRPr="006E37B3">
        <w:rPr>
          <w:rFonts w:ascii="Times New Roman" w:hAnsi="Times New Roman" w:cs="Times New Roman"/>
          <w:noProof/>
          <w:kern w:val="0"/>
          <w:sz w:val="24"/>
          <w:szCs w:val="24"/>
        </w:rPr>
        <w:t>(3), 111–127. https://repository.poltekkespalembang.ac.id/files/original/2f78c229942eb9c65238559d5cbb1867.pdf</w:t>
      </w:r>
    </w:p>
    <w:p w14:paraId="2ECAFD83" w14:textId="77777777" w:rsidR="006E37B3" w:rsidRPr="00763403" w:rsidRDefault="006E37B3" w:rsidP="00B3449E">
      <w:pPr>
        <w:widowControl w:val="0"/>
        <w:autoSpaceDE w:val="0"/>
        <w:autoSpaceDN w:val="0"/>
        <w:adjustRightInd w:val="0"/>
        <w:spacing w:line="240" w:lineRule="auto"/>
        <w:ind w:left="480" w:hanging="480"/>
        <w:jc w:val="both"/>
        <w:rPr>
          <w:rFonts w:ascii="Times New Roman" w:hAnsi="Times New Roman" w:cs="Times New Roman"/>
          <w:noProof/>
          <w:sz w:val="24"/>
        </w:rPr>
      </w:pPr>
    </w:p>
    <w:p w14:paraId="5F872710" w14:textId="77777777" w:rsidR="00235234" w:rsidRPr="00796287" w:rsidRDefault="00796287" w:rsidP="00B3449E">
      <w:pPr>
        <w:spacing w:line="240" w:lineRule="auto"/>
        <w:jc w:val="both"/>
        <w:rPr>
          <w:rFonts w:ascii="Times New Roman" w:hAnsi="Times New Roman" w:cs="Times New Roman"/>
        </w:rPr>
      </w:pPr>
      <w:r>
        <w:rPr>
          <w:rFonts w:ascii="Times New Roman" w:hAnsi="Times New Roman" w:cs="Times New Roman"/>
          <w:sz w:val="24"/>
          <w:szCs w:val="24"/>
        </w:rPr>
        <w:fldChar w:fldCharType="end"/>
      </w:r>
    </w:p>
    <w:sectPr w:rsidR="00235234" w:rsidRPr="00796287" w:rsidSect="00235499">
      <w:headerReference w:type="default" r:id="rId6"/>
      <w:footerReference w:type="first" r:id="rId7"/>
      <w:pgSz w:w="11906" w:h="16838" w:code="9"/>
      <w:pgMar w:top="1701" w:right="1701" w:bottom="1701" w:left="2268" w:header="720" w:footer="720" w:gutter="0"/>
      <w:pgNumType w:start="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B65F5" w14:textId="77777777" w:rsidR="00DC4C28" w:rsidRDefault="00DC4C28" w:rsidP="00235499">
      <w:pPr>
        <w:spacing w:after="0" w:line="240" w:lineRule="auto"/>
      </w:pPr>
      <w:r>
        <w:separator/>
      </w:r>
    </w:p>
  </w:endnote>
  <w:endnote w:type="continuationSeparator" w:id="0">
    <w:p w14:paraId="131B5F5D" w14:textId="77777777" w:rsidR="00DC4C28" w:rsidRDefault="00DC4C28" w:rsidP="00235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20BB2" w14:textId="3D4CF8E4" w:rsidR="00235499" w:rsidRDefault="00235499" w:rsidP="001B4A34">
    <w:pPr>
      <w:pStyle w:val="Footer"/>
    </w:pPr>
  </w:p>
  <w:p w14:paraId="6A2D1488" w14:textId="77777777" w:rsidR="00235499" w:rsidRDefault="00235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AC624" w14:textId="77777777" w:rsidR="00DC4C28" w:rsidRDefault="00DC4C28" w:rsidP="00235499">
      <w:pPr>
        <w:spacing w:after="0" w:line="240" w:lineRule="auto"/>
      </w:pPr>
      <w:r>
        <w:separator/>
      </w:r>
    </w:p>
  </w:footnote>
  <w:footnote w:type="continuationSeparator" w:id="0">
    <w:p w14:paraId="3E2E3B03" w14:textId="77777777" w:rsidR="00DC4C28" w:rsidRDefault="00DC4C28" w:rsidP="00235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8CBB" w14:textId="78FA348A" w:rsidR="00235499" w:rsidRDefault="00235499">
    <w:pPr>
      <w:pStyle w:val="Header"/>
      <w:jc w:val="right"/>
    </w:pPr>
  </w:p>
  <w:p w14:paraId="3D05E69C" w14:textId="77777777" w:rsidR="00235499" w:rsidRDefault="002354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287"/>
    <w:rsid w:val="0002029F"/>
    <w:rsid w:val="00154DE8"/>
    <w:rsid w:val="001B4A34"/>
    <w:rsid w:val="00203A7D"/>
    <w:rsid w:val="00235234"/>
    <w:rsid w:val="00235499"/>
    <w:rsid w:val="003C2790"/>
    <w:rsid w:val="0052631B"/>
    <w:rsid w:val="006E2592"/>
    <w:rsid w:val="006E37B3"/>
    <w:rsid w:val="0074100F"/>
    <w:rsid w:val="00796287"/>
    <w:rsid w:val="00831034"/>
    <w:rsid w:val="00A71152"/>
    <w:rsid w:val="00A9378E"/>
    <w:rsid w:val="00B3449E"/>
    <w:rsid w:val="00C83A31"/>
    <w:rsid w:val="00CE3FA9"/>
    <w:rsid w:val="00D073B7"/>
    <w:rsid w:val="00DB4553"/>
    <w:rsid w:val="00DC1525"/>
    <w:rsid w:val="00DC4C28"/>
    <w:rsid w:val="00E5097C"/>
    <w:rsid w:val="00E57271"/>
    <w:rsid w:val="00E86080"/>
    <w:rsid w:val="00E90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08648"/>
  <w15:chartTrackingRefBased/>
  <w15:docId w15:val="{6C1FD2F0-8719-4F28-B42E-ECE1EFDDF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287"/>
    <w:pPr>
      <w:spacing w:line="259" w:lineRule="auto"/>
    </w:pPr>
    <w:rPr>
      <w:sz w:val="22"/>
      <w:szCs w:val="22"/>
    </w:rPr>
  </w:style>
  <w:style w:type="paragraph" w:styleId="Heading1">
    <w:name w:val="heading 1"/>
    <w:basedOn w:val="Normal"/>
    <w:next w:val="Normal"/>
    <w:link w:val="Heading1Char"/>
    <w:uiPriority w:val="9"/>
    <w:qFormat/>
    <w:rsid w:val="00796287"/>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6287"/>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6287"/>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6287"/>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796287"/>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79628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96287"/>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96287"/>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96287"/>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2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62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62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62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62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62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2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2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287"/>
    <w:rPr>
      <w:rFonts w:eastAsiaTheme="majorEastAsia" w:cstheme="majorBidi"/>
      <w:color w:val="272727" w:themeColor="text1" w:themeTint="D8"/>
    </w:rPr>
  </w:style>
  <w:style w:type="paragraph" w:styleId="Title">
    <w:name w:val="Title"/>
    <w:basedOn w:val="Normal"/>
    <w:next w:val="Normal"/>
    <w:link w:val="TitleChar"/>
    <w:uiPriority w:val="10"/>
    <w:qFormat/>
    <w:rsid w:val="007962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2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287"/>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2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287"/>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796287"/>
    <w:rPr>
      <w:i/>
      <w:iCs/>
      <w:color w:val="404040" w:themeColor="text1" w:themeTint="BF"/>
    </w:rPr>
  </w:style>
  <w:style w:type="paragraph" w:styleId="ListParagraph">
    <w:name w:val="List Paragraph"/>
    <w:basedOn w:val="Normal"/>
    <w:uiPriority w:val="34"/>
    <w:qFormat/>
    <w:rsid w:val="00796287"/>
    <w:pPr>
      <w:spacing w:line="278" w:lineRule="auto"/>
      <w:ind w:left="720"/>
      <w:contextualSpacing/>
    </w:pPr>
    <w:rPr>
      <w:sz w:val="24"/>
      <w:szCs w:val="24"/>
    </w:rPr>
  </w:style>
  <w:style w:type="character" w:styleId="IntenseEmphasis">
    <w:name w:val="Intense Emphasis"/>
    <w:basedOn w:val="DefaultParagraphFont"/>
    <w:uiPriority w:val="21"/>
    <w:qFormat/>
    <w:rsid w:val="00796287"/>
    <w:rPr>
      <w:i/>
      <w:iCs/>
      <w:color w:val="2F5496" w:themeColor="accent1" w:themeShade="BF"/>
    </w:rPr>
  </w:style>
  <w:style w:type="paragraph" w:styleId="IntenseQuote">
    <w:name w:val="Intense Quote"/>
    <w:basedOn w:val="Normal"/>
    <w:next w:val="Normal"/>
    <w:link w:val="IntenseQuoteChar"/>
    <w:uiPriority w:val="30"/>
    <w:qFormat/>
    <w:rsid w:val="00796287"/>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796287"/>
    <w:rPr>
      <w:i/>
      <w:iCs/>
      <w:color w:val="2F5496" w:themeColor="accent1" w:themeShade="BF"/>
    </w:rPr>
  </w:style>
  <w:style w:type="character" w:styleId="IntenseReference">
    <w:name w:val="Intense Reference"/>
    <w:basedOn w:val="DefaultParagraphFont"/>
    <w:uiPriority w:val="32"/>
    <w:qFormat/>
    <w:rsid w:val="00796287"/>
    <w:rPr>
      <w:b/>
      <w:bCs/>
      <w:smallCaps/>
      <w:color w:val="2F5496" w:themeColor="accent1" w:themeShade="BF"/>
      <w:spacing w:val="5"/>
    </w:rPr>
  </w:style>
  <w:style w:type="paragraph" w:styleId="Header">
    <w:name w:val="header"/>
    <w:basedOn w:val="Normal"/>
    <w:link w:val="HeaderChar"/>
    <w:uiPriority w:val="99"/>
    <w:unhideWhenUsed/>
    <w:rsid w:val="00235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499"/>
    <w:rPr>
      <w:sz w:val="22"/>
      <w:szCs w:val="22"/>
    </w:rPr>
  </w:style>
  <w:style w:type="paragraph" w:styleId="Footer">
    <w:name w:val="footer"/>
    <w:basedOn w:val="Normal"/>
    <w:link w:val="FooterChar"/>
    <w:uiPriority w:val="99"/>
    <w:unhideWhenUsed/>
    <w:rsid w:val="00235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49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639</Words>
  <Characters>3647</Characters>
  <Application>Microsoft Office Word</Application>
  <DocSecurity>0</DocSecurity>
  <Lines>30</Lines>
  <Paragraphs>8</Paragraphs>
  <ScaleCrop>false</ScaleCrop>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tiara ningsih</dc:creator>
  <cp:keywords/>
  <dc:description/>
  <cp:lastModifiedBy>tiara ningsih</cp:lastModifiedBy>
  <cp:revision>10</cp:revision>
  <cp:lastPrinted>2025-04-28T03:38:00Z</cp:lastPrinted>
  <dcterms:created xsi:type="dcterms:W3CDTF">2025-04-20T08:42:00Z</dcterms:created>
  <dcterms:modified xsi:type="dcterms:W3CDTF">2025-04-28T03:39:00Z</dcterms:modified>
</cp:coreProperties>
</file>