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A9" w:rsidRPr="004757A1" w:rsidRDefault="00556DA9" w:rsidP="00556DA9">
      <w:pPr>
        <w:pStyle w:val="Heading1"/>
      </w:pPr>
      <w:bookmarkStart w:id="0" w:name="_Toc162179719"/>
      <w:r>
        <w:t>DAF</w:t>
      </w:r>
      <w:r w:rsidRPr="004757A1">
        <w:t xml:space="preserve">TAR </w:t>
      </w:r>
      <w:bookmarkStart w:id="1" w:name="_GoBack"/>
      <w:bookmarkEnd w:id="1"/>
      <w:r w:rsidRPr="004757A1">
        <w:t>PUSTAKA</w:t>
      </w:r>
      <w:bookmarkEnd w:id="0"/>
    </w:p>
    <w:p w:rsidR="00556DA9" w:rsidRPr="00A24CCA" w:rsidRDefault="00556DA9" w:rsidP="00556DA9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val="en-ID"/>
        </w:rPr>
      </w:pP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Allen. (2021).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Aspek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Spiritual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Terhadap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Narapidana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Jurnal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, 703-710.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CDC. (2023). Suicide Facts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Disparieties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in Suicide.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Disparieties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in Suicide: http://www.cdc.gov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Diananda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(2019).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Faktor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Remaja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Retrieved from Ide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Remaja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: http://www.Repository.unair.ac.id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Direja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(2011).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Buku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Asuhan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Yogyakarta: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Nuha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Medika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.</w:t>
      </w:r>
    </w:p>
    <w:p w:rsidR="00556DA9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Durkheim. (1897). Suicide. </w:t>
      </w:r>
      <w:proofErr w:type="spellStart"/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Perancis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Routledge and Kegan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paul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.</w:t>
      </w:r>
    </w:p>
    <w:p w:rsidR="00D91C18" w:rsidRDefault="00D91C18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Evamitayasari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(2018).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Peran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Keluarga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Dala</w:t>
      </w:r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m</w:t>
      </w:r>
      <w:proofErr w:type="spellEnd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Perawatan</w:t>
      </w:r>
      <w:proofErr w:type="spellEnd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ODGJ. Surabaya </w:t>
      </w:r>
      <w:proofErr w:type="spellStart"/>
      <w:proofErr w:type="gramStart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Stikes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hyperlink r:id="rId6" w:history="1">
        <w:r w:rsidRPr="00BE5C14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ID"/>
          </w:rPr>
          <w:t>http://rsjlawang.com</w:t>
        </w:r>
      </w:hyperlink>
    </w:p>
    <w:p w:rsidR="00D91C18" w:rsidRPr="00A24CCA" w:rsidRDefault="00D91C18" w:rsidP="00D91C18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Ermalinda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(2015) </w:t>
      </w:r>
      <w:proofErr w:type="spellStart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Terapi</w:t>
      </w:r>
      <w:proofErr w:type="spellEnd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Lingkungan</w:t>
      </w:r>
      <w:proofErr w:type="spellEnd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Pasien</w:t>
      </w:r>
      <w:proofErr w:type="spellEnd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Gangguan</w:t>
      </w:r>
      <w:proofErr w:type="spellEnd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1438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Surabaya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Unair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hyperlink r:id="rId7" w:history="1">
        <w:r w:rsidRPr="00BE5C14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ID"/>
          </w:rPr>
          <w:t>http://rsjlawang.com</w:t>
        </w:r>
      </w:hyperlink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Gusmunardi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(2023).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Faktor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Remaja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Programer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Kesehatan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Provinsi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Jambi: http://www.jurnal.stikeskendal.ac.id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KBBI. (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n.d.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). KBBI daring.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Kamus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Besar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Bahasa </w:t>
      </w:r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Indonesia :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https://kbbi.web.id/bunuh%20diri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KBBI. (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n.d.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). KBBI </w:t>
      </w:r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online .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Kamus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Besar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Bahasa Indonesia: https://kbbi.web.id/spiritual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Keliat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B. A. (2009). Model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Praktek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.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yogyakarta</w:t>
      </w:r>
      <w:proofErr w:type="spellEnd"/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: Bogor RS.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Marzuki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Mahdi.</w:t>
      </w:r>
    </w:p>
    <w:p w:rsidR="00556DA9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Kemenkes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(2019).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Pusat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Informasi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Kesehatan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.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Retrieved from Data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Kementrian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Kesehatan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di Indonesia: </w:t>
      </w:r>
      <w:hyperlink r:id="rId8" w:history="1">
        <w:r w:rsidRPr="00BE5C14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ID"/>
          </w:rPr>
          <w:t>http://www.yankes.kemenkes.go.id</w:t>
        </w:r>
      </w:hyperlink>
    </w:p>
    <w:p w:rsidR="00556DA9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Kemenkes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(2018). Cara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Mengatasi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Stres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Mencapai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Sehat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P2PTM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Kemenkes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RI</w:t>
      </w:r>
    </w:p>
    <w:p w:rsidR="00556DA9" w:rsidRPr="00556DA9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lastRenderedPageBreak/>
        <w:t>Lendra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(2004).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Kepercayaan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556DA9">
        <w:rPr>
          <w:rFonts w:ascii="Times New Roman" w:eastAsiaTheme="minorHAnsi" w:hAnsi="Times New Roman" w:cs="Times New Roman"/>
          <w:i/>
          <w:sz w:val="24"/>
          <w:szCs w:val="24"/>
          <w:lang w:val="en-ID"/>
        </w:rPr>
        <w:t>(TRUST)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Perawat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Menjalankan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Perawatan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556DA9">
        <w:rPr>
          <w:rFonts w:ascii="Times New Roman" w:eastAsiaTheme="minorHAnsi" w:hAnsi="Times New Roman" w:cs="Times New Roman"/>
          <w:color w:val="0070C0"/>
          <w:sz w:val="24"/>
          <w:szCs w:val="24"/>
          <w:u w:val="single"/>
          <w:lang w:val="en-ID"/>
        </w:rPr>
        <w:t>http://jurnal.unimus.ac.id/index.php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Loureiro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(2018).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Peran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Spritualis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Dalam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Mempengaruhi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Intervensi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Spritualis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Dalam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Mempengaruhi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: http://www.researchgate.net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Medik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, I. R. (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n.d.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Laporan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Tahunan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Instalasi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Rekam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Medik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RSJ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Provinsi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Jambi. Jambi.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Prof.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Achair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Yani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S.Hamid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dkk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(2019)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Modul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Terapi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Cognitive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Behavior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Therapy.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Universitas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Indonesia 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Phychotest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S. E. (2008).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Spritual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Freedom Technique.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Spritual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Freedom Technique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Seft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Therapy.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Pusiknas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(2022).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Kasus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Penemuan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Mayat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Kasus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Penemuan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Mayat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Meningkat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di Indonesia: http://www.pusiknas.polri.go.id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Rahayu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H. (2022).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Pengaruh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Terapi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Dzikir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Terhadap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Penerapan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Intervensi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Dzkir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.</w:t>
      </w:r>
    </w:p>
    <w:p w:rsidR="00D91C18" w:rsidRPr="00A24CCA" w:rsidRDefault="00556DA9" w:rsidP="00D91C18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Rahma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(2021).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Remaja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Menurut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KBBI.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Gramedia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Blog: </w:t>
      </w:r>
      <w:hyperlink r:id="rId9" w:history="1">
        <w:r w:rsidR="00D91C18" w:rsidRPr="00BE5C14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ID"/>
          </w:rPr>
          <w:t>https://www.gramedia.com/literasi/klasifikasi-remaja/</w:t>
        </w:r>
      </w:hyperlink>
    </w:p>
    <w:p w:rsidR="00556DA9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Ramadhani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(2013).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Pengaruh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Pendekatan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Spritual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Terhadap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Keinginan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Penelitian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Peran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Spritual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Pasien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025885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hyperlink r:id="rId10" w:history="1">
        <w:r w:rsidRPr="0002588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en-ID"/>
          </w:rPr>
          <w:t>http://www.digilib.uniyogya.ac.id</w:t>
        </w:r>
      </w:hyperlink>
    </w:p>
    <w:p w:rsidR="00556DA9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Rakhmawati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 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2020).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Instrumen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Penilaian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Risiko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Perilaku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Melukai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Diri.Retrieved</w:t>
      </w: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from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 </w:t>
      </w:r>
      <w:proofErr w:type="gramEnd"/>
      <w:r w:rsidR="00D91C18">
        <w:rPr>
          <w:rFonts w:ascii="Times New Roman" w:eastAsiaTheme="minorHAnsi" w:hAnsi="Times New Roman" w:cs="Times New Roman"/>
          <w:sz w:val="24"/>
          <w:szCs w:val="24"/>
          <w:lang w:val="en-ID"/>
        </w:rPr>
        <w:fldChar w:fldCharType="begin"/>
      </w:r>
      <w:r w:rsidR="00D91C18">
        <w:rPr>
          <w:rFonts w:ascii="Times New Roman" w:eastAsiaTheme="minorHAnsi" w:hAnsi="Times New Roman" w:cs="Times New Roman"/>
          <w:sz w:val="24"/>
          <w:szCs w:val="24"/>
          <w:lang w:val="en-ID"/>
        </w:rPr>
        <w:instrText xml:space="preserve"> HYPERLINK "</w:instrText>
      </w:r>
      <w:r w:rsidR="00D91C18" w:rsidRPr="00025885">
        <w:rPr>
          <w:rFonts w:ascii="Times New Roman" w:eastAsiaTheme="minorHAnsi" w:hAnsi="Times New Roman" w:cs="Times New Roman"/>
          <w:sz w:val="24"/>
          <w:szCs w:val="24"/>
          <w:lang w:val="en-ID"/>
        </w:rPr>
        <w:instrText>https://id.scribd.com/document/471255568/Instrumen-penilaian-risiko-bunuh-diri-1-docx-pdf</w:instrText>
      </w:r>
      <w:r w:rsidR="00D91C18">
        <w:rPr>
          <w:rFonts w:ascii="Times New Roman" w:eastAsiaTheme="minorHAnsi" w:hAnsi="Times New Roman" w:cs="Times New Roman"/>
          <w:sz w:val="24"/>
          <w:szCs w:val="24"/>
          <w:lang w:val="en-ID"/>
        </w:rPr>
        <w:instrText xml:space="preserve">" </w:instrText>
      </w:r>
      <w:r w:rsidR="00D91C18">
        <w:rPr>
          <w:rFonts w:ascii="Times New Roman" w:eastAsiaTheme="minorHAnsi" w:hAnsi="Times New Roman" w:cs="Times New Roman"/>
          <w:sz w:val="24"/>
          <w:szCs w:val="24"/>
          <w:lang w:val="en-ID"/>
        </w:rPr>
        <w:fldChar w:fldCharType="separate"/>
      </w:r>
      <w:r w:rsidR="00D91C18" w:rsidRPr="00BE5C14">
        <w:rPr>
          <w:rStyle w:val="Hyperlink"/>
          <w:rFonts w:ascii="Times New Roman" w:eastAsiaTheme="minorHAnsi" w:hAnsi="Times New Roman" w:cs="Times New Roman"/>
          <w:sz w:val="24"/>
          <w:szCs w:val="24"/>
          <w:lang w:val="en-ID"/>
        </w:rPr>
        <w:t>https://id.scribd.com/document/471255568/Instrumen-penilaian-risiko-bunuh-diri-1-docx-pdf</w:t>
      </w:r>
      <w:r w:rsidR="00D91C18">
        <w:rPr>
          <w:rFonts w:ascii="Times New Roman" w:eastAsiaTheme="minorHAnsi" w:hAnsi="Times New Roman" w:cs="Times New Roman"/>
          <w:sz w:val="24"/>
          <w:szCs w:val="24"/>
          <w:lang w:val="en-ID"/>
        </w:rPr>
        <w:fldChar w:fldCharType="end"/>
      </w:r>
    </w:p>
    <w:p w:rsidR="00D91C18" w:rsidRPr="00A24CCA" w:rsidRDefault="00D91C18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Rasmun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(2024).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Pendekatan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Kebersihan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Halusinasi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Pendekatan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Partisipati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Rewards :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http//e-journal.unair.ac.id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lastRenderedPageBreak/>
        <w:t>Sasmita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end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sartika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(2023).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Faktor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Resiko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Remaja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Programer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Kesehatan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Provinsi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Jambi: http://www.jurnal.stikeskendal.ac.id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Sheehan, G. (2017,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agust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Studi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Validasi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WSQ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Dengan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Interview MINI-Plus. Retrieved from National Library </w:t>
      </w:r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Of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Mdicane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: https://www.ncbi.nlm.nih.gov/pmc/articles/PMC5596296/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Sundeen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S. a. (1998).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Buku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Saku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. Jakarta: EGC.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Sundeen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S. a. (2011).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Buku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Saku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.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Jakarta: EGC.</w:t>
      </w:r>
    </w:p>
    <w:p w:rsidR="00556DA9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Surya, A. H. (2011).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Buku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Yogyakarta: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Nuha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Medika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.</w:t>
      </w:r>
    </w:p>
    <w:p w:rsidR="00726CC7" w:rsidRPr="00A24CCA" w:rsidRDefault="00726CC7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Snyderman. (2013).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Buku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Skripsi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Berjudul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Pendekatan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Spritual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Rehabilitasi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Mental Health Care Jakarta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Timur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Townsend. (2009). Model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Praktik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. Jakarta: EGC.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Videbeck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(2008).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Buku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. Jakarta: EGC.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Wahyudi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Z. (2022,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Desember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17).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Waspada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Anak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.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Diambil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kembali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dari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Pada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Anak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Muda: http://www.kompas.id.com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WHO. (2023). Facts Sheets Detail </w:t>
      </w:r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Suicide .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Retrieved from Suicide: http://www.who.int</w:t>
      </w:r>
    </w:p>
    <w:p w:rsidR="00556DA9" w:rsidRPr="00A24CCA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Winurni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S. (2019).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Pencegahan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di Indonesia. Retrieved from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Pengembangan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Pencegahan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Bunuh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Diri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: http://www.berkas.dpr.go.id</w:t>
      </w:r>
    </w:p>
    <w:p w:rsidR="00556DA9" w:rsidRDefault="00556DA9" w:rsidP="00556DA9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Yusuf, d. (2015).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Buku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Ajar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Keperawatan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Kesehatan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.</w:t>
      </w:r>
      <w:proofErr w:type="gram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Jakarta: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Salemba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Medika</w:t>
      </w:r>
      <w:proofErr w:type="spellEnd"/>
      <w:r w:rsidRPr="00A24CCA">
        <w:rPr>
          <w:rFonts w:ascii="Times New Roman" w:eastAsiaTheme="minorHAnsi" w:hAnsi="Times New Roman" w:cs="Times New Roman"/>
          <w:sz w:val="24"/>
          <w:szCs w:val="24"/>
          <w:lang w:val="en-ID"/>
        </w:rPr>
        <w:t>.</w:t>
      </w:r>
    </w:p>
    <w:p w:rsidR="00556DA9" w:rsidRDefault="00556DA9" w:rsidP="00726CC7">
      <w:pPr>
        <w:spacing w:line="360" w:lineRule="auto"/>
        <w:ind w:left="720" w:hanging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Yosep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(2017).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Manfaat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Terapi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Kelompok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Gangguan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Rumah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Sakit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Jiwa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Daerah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Provinsi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Kepulauan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D"/>
        </w:rPr>
        <w:t>Belitung</w:t>
      </w:r>
      <w:r w:rsidR="00726CC7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:</w:t>
      </w:r>
      <w:proofErr w:type="gramEnd"/>
      <w:r w:rsidR="00726CC7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http://rsj.babelprov.go.id</w:t>
      </w:r>
    </w:p>
    <w:p w:rsidR="00556DA9" w:rsidRDefault="00556DA9" w:rsidP="00556DA9">
      <w:pPr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</w:p>
    <w:p w:rsidR="00E66412" w:rsidRPr="00556DA9" w:rsidRDefault="00382370">
      <w:pPr>
        <w:rPr>
          <w:rFonts w:ascii="Times New Roman" w:hAnsi="Times New Roman" w:cs="Times New Roman" w:hint="eastAsia"/>
          <w:sz w:val="24"/>
          <w:szCs w:val="24"/>
          <w:lang w:eastAsia="zh-CN"/>
        </w:rPr>
      </w:pPr>
    </w:p>
    <w:sectPr w:rsidR="00E66412" w:rsidRPr="00556DA9" w:rsidSect="00726CC7">
      <w:footerReference w:type="default" r:id="rId11"/>
      <w:pgSz w:w="11906" w:h="16838"/>
      <w:pgMar w:top="1701" w:right="1701" w:bottom="1701" w:left="2268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70" w:rsidRDefault="00382370" w:rsidP="00726CC7">
      <w:pPr>
        <w:spacing w:after="0" w:line="240" w:lineRule="auto"/>
      </w:pPr>
      <w:r>
        <w:separator/>
      </w:r>
    </w:p>
  </w:endnote>
  <w:endnote w:type="continuationSeparator" w:id="0">
    <w:p w:rsidR="00382370" w:rsidRDefault="00382370" w:rsidP="0072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82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CC7" w:rsidRDefault="00726C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726CC7" w:rsidRDefault="00726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70" w:rsidRDefault="00382370" w:rsidP="00726CC7">
      <w:pPr>
        <w:spacing w:after="0" w:line="240" w:lineRule="auto"/>
      </w:pPr>
      <w:r>
        <w:separator/>
      </w:r>
    </w:p>
  </w:footnote>
  <w:footnote w:type="continuationSeparator" w:id="0">
    <w:p w:rsidR="00382370" w:rsidRDefault="00382370" w:rsidP="00726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A9"/>
    <w:rsid w:val="00382370"/>
    <w:rsid w:val="00556DA9"/>
    <w:rsid w:val="006D1438"/>
    <w:rsid w:val="00726CC7"/>
    <w:rsid w:val="00D74B0A"/>
    <w:rsid w:val="00D91C18"/>
    <w:rsid w:val="00E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DAB2-75FF-415F-90B3-5754EDCD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A9"/>
    <w:rPr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DA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A9"/>
    <w:rPr>
      <w:rFonts w:ascii="Times New Roman" w:eastAsiaTheme="majorEastAsia" w:hAnsi="Times New Roman" w:cstheme="majorBidi"/>
      <w:b/>
      <w:sz w:val="24"/>
      <w:szCs w:val="32"/>
      <w:lang w:val="zh-CN"/>
    </w:rPr>
  </w:style>
  <w:style w:type="character" w:styleId="Hyperlink">
    <w:name w:val="Hyperlink"/>
    <w:basedOn w:val="DefaultParagraphFont"/>
    <w:uiPriority w:val="99"/>
    <w:unhideWhenUsed/>
    <w:rsid w:val="00556D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CC7"/>
    <w:rPr>
      <w:lang w:val="zh-CN"/>
    </w:rPr>
  </w:style>
  <w:style w:type="paragraph" w:styleId="Footer">
    <w:name w:val="footer"/>
    <w:basedOn w:val="Normal"/>
    <w:link w:val="FooterChar"/>
    <w:uiPriority w:val="99"/>
    <w:unhideWhenUsed/>
    <w:rsid w:val="0072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CC7"/>
    <w:rPr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C7"/>
    <w:rPr>
      <w:rFonts w:ascii="Segoe UI" w:hAnsi="Segoe UI" w:cs="Segoe UI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kes.kemenkes.go.i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sjlawan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jlawang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digilib.uniyogya.ac.i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ramedia.com/literasi/klasifikasi-rema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Putri</dc:creator>
  <cp:keywords/>
  <dc:description/>
  <cp:lastModifiedBy>Mutiara Putri</cp:lastModifiedBy>
  <cp:revision>2</cp:revision>
  <cp:lastPrinted>2024-06-03T18:04:00Z</cp:lastPrinted>
  <dcterms:created xsi:type="dcterms:W3CDTF">2024-06-03T17:20:00Z</dcterms:created>
  <dcterms:modified xsi:type="dcterms:W3CDTF">2024-06-03T18:05:00Z</dcterms:modified>
</cp:coreProperties>
</file>